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42" w:rsidRPr="00872733" w:rsidRDefault="001C6242" w:rsidP="001C6242">
      <w:pPr>
        <w:jc w:val="center"/>
        <w:rPr>
          <w:b/>
          <w:i/>
          <w:sz w:val="24"/>
          <w:szCs w:val="24"/>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Pr>
          <w:b/>
          <w:i/>
          <w:sz w:val="24"/>
          <w:szCs w:val="24"/>
        </w:rPr>
        <w:t>IZ</w:t>
      </w:r>
      <w:r w:rsidRPr="00872733">
        <w:rPr>
          <w:b/>
          <w:i/>
          <w:sz w:val="24"/>
          <w:szCs w:val="24"/>
        </w:rPr>
        <w:t>RAKSTS</w:t>
      </w:r>
    </w:p>
    <w:p w:rsidR="001C6242" w:rsidRDefault="001C6242" w:rsidP="001C6242">
      <w:pPr>
        <w:jc w:val="center"/>
        <w:rPr>
          <w:b/>
          <w:sz w:val="32"/>
          <w:szCs w:val="32"/>
        </w:rPr>
      </w:pPr>
    </w:p>
    <w:p w:rsidR="001C6242" w:rsidRDefault="001C6242" w:rsidP="001C6242">
      <w:pPr>
        <w:jc w:val="center"/>
        <w:rPr>
          <w:b/>
          <w:sz w:val="32"/>
          <w:szCs w:val="32"/>
        </w:rPr>
      </w:pPr>
    </w:p>
    <w:p w:rsidR="001C6242" w:rsidRDefault="001C6242" w:rsidP="001C6242">
      <w:pPr>
        <w:jc w:val="center"/>
        <w:rPr>
          <w:b/>
          <w:sz w:val="32"/>
          <w:szCs w:val="32"/>
        </w:rPr>
      </w:pPr>
      <w:r>
        <w:rPr>
          <w:noProof/>
        </w:rPr>
        <w:drawing>
          <wp:inline distT="0" distB="0" distL="0" distR="0">
            <wp:extent cx="3924300" cy="1009650"/>
            <wp:effectExtent l="19050" t="0" r="0" b="0"/>
            <wp:docPr id="1"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9"/>
                    <pic:cNvPicPr>
                      <a:picLocks noChangeAspect="1" noChangeArrowheads="1"/>
                    </pic:cNvPicPr>
                  </pic:nvPicPr>
                  <pic:blipFill>
                    <a:blip r:embed="rId5" cstate="print"/>
                    <a:srcRect/>
                    <a:stretch>
                      <a:fillRect/>
                    </a:stretch>
                  </pic:blipFill>
                  <pic:spPr bwMode="auto">
                    <a:xfrm>
                      <a:off x="0" y="0"/>
                      <a:ext cx="3924300" cy="1009650"/>
                    </a:xfrm>
                    <a:prstGeom prst="rect">
                      <a:avLst/>
                    </a:prstGeom>
                    <a:noFill/>
                    <a:ln w="9525">
                      <a:noFill/>
                      <a:miter lim="800000"/>
                      <a:headEnd/>
                      <a:tailEnd/>
                    </a:ln>
                  </pic:spPr>
                </pic:pic>
              </a:graphicData>
            </a:graphic>
          </wp:inline>
        </w:drawing>
      </w:r>
    </w:p>
    <w:p w:rsidR="001C6242" w:rsidRDefault="001C6242" w:rsidP="001C6242">
      <w:pPr>
        <w:jc w:val="center"/>
        <w:rPr>
          <w:b/>
          <w:sz w:val="32"/>
          <w:szCs w:val="32"/>
        </w:rPr>
      </w:pPr>
    </w:p>
    <w:p w:rsidR="001C6242" w:rsidRPr="00025024" w:rsidRDefault="001C6242" w:rsidP="001C6242">
      <w:pPr>
        <w:jc w:val="center"/>
        <w:rPr>
          <w:b/>
          <w:sz w:val="32"/>
          <w:szCs w:val="32"/>
        </w:rPr>
      </w:pPr>
      <w:r w:rsidRPr="004A44DD">
        <w:rPr>
          <w:b/>
          <w:sz w:val="32"/>
          <w:szCs w:val="32"/>
        </w:rPr>
        <w:t>SENĀTA SĒDES</w:t>
      </w:r>
      <w:r>
        <w:rPr>
          <w:b/>
          <w:sz w:val="32"/>
          <w:szCs w:val="32"/>
        </w:rPr>
        <w:t xml:space="preserve"> PROTOKOLS</w:t>
      </w:r>
    </w:p>
    <w:p w:rsidR="001C6242" w:rsidRPr="00385916" w:rsidRDefault="001C6242" w:rsidP="001C6242">
      <w:pPr>
        <w:jc w:val="center"/>
        <w:rPr>
          <w:sz w:val="24"/>
          <w:szCs w:val="24"/>
        </w:rPr>
      </w:pPr>
      <w:r w:rsidRPr="00385916">
        <w:rPr>
          <w:sz w:val="24"/>
          <w:szCs w:val="24"/>
        </w:rPr>
        <w:t>Liepājā</w:t>
      </w:r>
    </w:p>
    <w:p w:rsidR="001C6242" w:rsidRDefault="001C6242" w:rsidP="001C6242">
      <w:pPr>
        <w:rPr>
          <w:sz w:val="24"/>
          <w:szCs w:val="24"/>
        </w:rPr>
      </w:pPr>
    </w:p>
    <w:p w:rsidR="001C6242" w:rsidRDefault="0064693E" w:rsidP="001C6242">
      <w:pPr>
        <w:rPr>
          <w:sz w:val="24"/>
          <w:szCs w:val="24"/>
        </w:rPr>
      </w:pPr>
      <w:r>
        <w:rPr>
          <w:sz w:val="24"/>
          <w:szCs w:val="24"/>
        </w:rPr>
        <w:t>2018. gada 2</w:t>
      </w:r>
      <w:r w:rsidR="00C3073A">
        <w:rPr>
          <w:sz w:val="24"/>
          <w:szCs w:val="24"/>
        </w:rPr>
        <w:t>6</w:t>
      </w:r>
      <w:r w:rsidR="001C6242">
        <w:rPr>
          <w:sz w:val="24"/>
          <w:szCs w:val="24"/>
        </w:rPr>
        <w:t>.</w:t>
      </w:r>
      <w:r w:rsidR="00C3073A">
        <w:rPr>
          <w:sz w:val="24"/>
          <w:szCs w:val="24"/>
        </w:rPr>
        <w:t>febru</w:t>
      </w:r>
      <w:r w:rsidR="00441841">
        <w:rPr>
          <w:sz w:val="24"/>
          <w:szCs w:val="24"/>
        </w:rPr>
        <w:t>ā</w:t>
      </w:r>
      <w:r w:rsidR="00944D4E">
        <w:rPr>
          <w:sz w:val="24"/>
          <w:szCs w:val="24"/>
        </w:rPr>
        <w:t>rī</w:t>
      </w:r>
      <w:r w:rsidR="001C6242">
        <w:rPr>
          <w:sz w:val="24"/>
          <w:szCs w:val="24"/>
        </w:rPr>
        <w:tab/>
      </w:r>
      <w:r w:rsidR="001C6242">
        <w:rPr>
          <w:sz w:val="24"/>
          <w:szCs w:val="24"/>
        </w:rPr>
        <w:tab/>
      </w:r>
      <w:r w:rsidR="001C6242">
        <w:rPr>
          <w:sz w:val="24"/>
          <w:szCs w:val="24"/>
        </w:rPr>
        <w:tab/>
      </w:r>
      <w:r w:rsidR="001C6242">
        <w:rPr>
          <w:sz w:val="24"/>
          <w:szCs w:val="24"/>
        </w:rPr>
        <w:tab/>
      </w:r>
      <w:r w:rsidR="001C6242">
        <w:rPr>
          <w:sz w:val="24"/>
          <w:szCs w:val="24"/>
        </w:rPr>
        <w:tab/>
      </w:r>
      <w:r w:rsidR="001C6242">
        <w:rPr>
          <w:sz w:val="24"/>
          <w:szCs w:val="24"/>
        </w:rPr>
        <w:tab/>
      </w:r>
      <w:r w:rsidR="001C6242">
        <w:rPr>
          <w:sz w:val="24"/>
          <w:szCs w:val="24"/>
        </w:rPr>
        <w:tab/>
        <w:t xml:space="preserve"> </w:t>
      </w:r>
      <w:r w:rsidR="00234A31">
        <w:rPr>
          <w:sz w:val="24"/>
          <w:szCs w:val="24"/>
        </w:rPr>
        <w:t xml:space="preserve">          </w:t>
      </w:r>
      <w:r w:rsidR="00441841">
        <w:rPr>
          <w:sz w:val="24"/>
          <w:szCs w:val="24"/>
        </w:rPr>
        <w:t xml:space="preserve">  </w:t>
      </w:r>
      <w:r w:rsidR="00F527DE">
        <w:rPr>
          <w:sz w:val="24"/>
          <w:szCs w:val="24"/>
        </w:rPr>
        <w:t xml:space="preserve">              </w:t>
      </w:r>
      <w:r w:rsidR="00C3073A">
        <w:rPr>
          <w:sz w:val="24"/>
          <w:szCs w:val="24"/>
        </w:rPr>
        <w:t>Nr. 7</w:t>
      </w:r>
    </w:p>
    <w:p w:rsidR="001C6242" w:rsidRDefault="001C6242" w:rsidP="001C6242">
      <w:pPr>
        <w:jc w:val="both"/>
        <w:rPr>
          <w:sz w:val="24"/>
          <w:szCs w:val="24"/>
        </w:rPr>
      </w:pPr>
      <w:r>
        <w:rPr>
          <w:sz w:val="24"/>
          <w:szCs w:val="24"/>
        </w:rPr>
        <w:t>[..]</w:t>
      </w:r>
    </w:p>
    <w:p w:rsidR="006064D6" w:rsidRDefault="006064D6" w:rsidP="001C6242">
      <w:pPr>
        <w:jc w:val="both"/>
        <w:rPr>
          <w:sz w:val="24"/>
          <w:szCs w:val="24"/>
        </w:rPr>
      </w:pPr>
    </w:p>
    <w:p w:rsidR="00D70CE9" w:rsidRDefault="001C6242" w:rsidP="001C6242">
      <w:pPr>
        <w:jc w:val="both"/>
        <w:rPr>
          <w:sz w:val="24"/>
          <w:szCs w:val="24"/>
        </w:rPr>
      </w:pPr>
      <w:r>
        <w:rPr>
          <w:sz w:val="24"/>
          <w:szCs w:val="24"/>
        </w:rPr>
        <w:t>Darba kārtībā:</w:t>
      </w:r>
    </w:p>
    <w:p w:rsidR="003F03AC" w:rsidRDefault="003F03AC" w:rsidP="001C6242">
      <w:pPr>
        <w:jc w:val="both"/>
        <w:rPr>
          <w:sz w:val="24"/>
          <w:szCs w:val="24"/>
        </w:rPr>
      </w:pPr>
    </w:p>
    <w:p w:rsidR="00562E08" w:rsidRDefault="00562E08" w:rsidP="001C6242">
      <w:pPr>
        <w:jc w:val="both"/>
        <w:rPr>
          <w:sz w:val="24"/>
          <w:szCs w:val="24"/>
        </w:rPr>
      </w:pPr>
      <w:r>
        <w:rPr>
          <w:sz w:val="24"/>
          <w:szCs w:val="24"/>
        </w:rPr>
        <w:t>[..]</w:t>
      </w:r>
    </w:p>
    <w:p w:rsidR="0064693E" w:rsidRPr="00FE4280" w:rsidRDefault="00562E08" w:rsidP="00562E08">
      <w:pPr>
        <w:pStyle w:val="Sarakstarindkopa"/>
        <w:numPr>
          <w:ilvl w:val="0"/>
          <w:numId w:val="26"/>
        </w:numPr>
        <w:ind w:left="567" w:hanging="567"/>
        <w:rPr>
          <w:b/>
          <w:sz w:val="24"/>
          <w:szCs w:val="24"/>
        </w:rPr>
      </w:pPr>
      <w:r w:rsidRPr="00FE4280">
        <w:rPr>
          <w:b/>
          <w:sz w:val="24"/>
          <w:szCs w:val="24"/>
        </w:rPr>
        <w:t xml:space="preserve">Par </w:t>
      </w:r>
      <w:r w:rsidR="00F90B9D" w:rsidRPr="00FE4280">
        <w:rPr>
          <w:b/>
          <w:sz w:val="24"/>
          <w:szCs w:val="24"/>
        </w:rPr>
        <w:t>„Studiju maksu un studiju maksas atlaidēm 2018./2019. studiju  gadā”.</w:t>
      </w:r>
    </w:p>
    <w:p w:rsidR="001C6242" w:rsidRDefault="001C6242" w:rsidP="00D926B5">
      <w:pPr>
        <w:rPr>
          <w:sz w:val="24"/>
          <w:szCs w:val="24"/>
        </w:rPr>
      </w:pPr>
      <w:r w:rsidRPr="00D926B5">
        <w:rPr>
          <w:sz w:val="24"/>
          <w:szCs w:val="24"/>
        </w:rPr>
        <w:t>[..]</w:t>
      </w:r>
    </w:p>
    <w:p w:rsidR="0064693E" w:rsidRDefault="0064693E" w:rsidP="00441841">
      <w:pPr>
        <w:rPr>
          <w:b/>
          <w:sz w:val="24"/>
          <w:szCs w:val="24"/>
        </w:rPr>
      </w:pPr>
    </w:p>
    <w:p w:rsidR="000D7AEA" w:rsidRPr="00FE4280" w:rsidRDefault="00441841" w:rsidP="00441841">
      <w:pPr>
        <w:rPr>
          <w:sz w:val="24"/>
          <w:szCs w:val="24"/>
        </w:rPr>
      </w:pPr>
      <w:r w:rsidRPr="00FE4280">
        <w:rPr>
          <w:sz w:val="24"/>
          <w:szCs w:val="24"/>
        </w:rPr>
        <w:t>SENĀTS NOLEMJ:</w:t>
      </w:r>
      <w:r w:rsidR="00BA56FD" w:rsidRPr="00FE4280">
        <w:rPr>
          <w:sz w:val="24"/>
          <w:szCs w:val="24"/>
        </w:rPr>
        <w:t xml:space="preserve"> </w:t>
      </w:r>
    </w:p>
    <w:p w:rsidR="00F90B9D" w:rsidRPr="00FE4280" w:rsidRDefault="00F90B9D" w:rsidP="00F90B9D">
      <w:pPr>
        <w:pStyle w:val="Default"/>
        <w:numPr>
          <w:ilvl w:val="0"/>
          <w:numId w:val="27"/>
        </w:numPr>
        <w:tabs>
          <w:tab w:val="left" w:pos="284"/>
          <w:tab w:val="left" w:pos="426"/>
        </w:tabs>
        <w:ind w:left="284" w:right="-1" w:hanging="284"/>
        <w:jc w:val="both"/>
        <w:rPr>
          <w:lang w:val="lv-LV"/>
        </w:rPr>
      </w:pPr>
      <w:r w:rsidRPr="00FE4280">
        <w:rPr>
          <w:lang w:val="lv-LV"/>
        </w:rPr>
        <w:t xml:space="preserve">Noteikt, ka reflektantiem, uzsākot studijas Liepājas Universitātē, </w:t>
      </w:r>
      <w:r w:rsidRPr="00FE4280">
        <w:rPr>
          <w:bCs/>
          <w:lang w:val="lv-LV"/>
        </w:rPr>
        <w:t xml:space="preserve">1. un 2. semestrī studiju maksai </w:t>
      </w:r>
      <w:r w:rsidRPr="00FE4280">
        <w:rPr>
          <w:lang w:val="lv-LV"/>
        </w:rPr>
        <w:t xml:space="preserve">tiek piešķirta 10% atlaide vienā no šādiem gadījumiem: </w:t>
      </w:r>
    </w:p>
    <w:p w:rsidR="00F90B9D" w:rsidRPr="00FE4280" w:rsidRDefault="00F90B9D" w:rsidP="00F90B9D">
      <w:pPr>
        <w:pStyle w:val="Default"/>
        <w:numPr>
          <w:ilvl w:val="1"/>
          <w:numId w:val="27"/>
        </w:numPr>
        <w:ind w:left="1134" w:right="-1"/>
        <w:jc w:val="both"/>
        <w:rPr>
          <w:lang w:val="lv-LV"/>
        </w:rPr>
      </w:pPr>
      <w:r w:rsidRPr="00FE4280">
        <w:rPr>
          <w:lang w:val="lv-LV"/>
        </w:rPr>
        <w:t xml:space="preserve">centralizētajos eksāmenos, kas noteikti uzņemšanas prasībās atbilstoši izvēlētajai studiju programmai, procentuālais </w:t>
      </w:r>
      <w:bookmarkStart w:id="0" w:name="OLE_LINK3"/>
      <w:r w:rsidRPr="00FE4280">
        <w:rPr>
          <w:lang w:val="lv-LV"/>
        </w:rPr>
        <w:t>vērtējum</w:t>
      </w:r>
      <w:bookmarkEnd w:id="0"/>
      <w:r w:rsidRPr="00FE4280">
        <w:rPr>
          <w:lang w:val="lv-LV"/>
        </w:rPr>
        <w:t xml:space="preserve">s ir no 70% - 100% vai </w:t>
      </w:r>
      <w:r w:rsidRPr="00FE4280">
        <w:rPr>
          <w:color w:val="auto"/>
          <w:lang w:val="lv-LV"/>
        </w:rPr>
        <w:t>A un B līmenis, vai vidējās izglītības dokumentā ir tikai vērtējumi „izcili”, „teicami</w:t>
      </w:r>
      <w:r w:rsidRPr="00FE4280">
        <w:rPr>
          <w:lang w:val="lv-LV"/>
        </w:rPr>
        <w:t>” un „ļoti labi”;</w:t>
      </w:r>
    </w:p>
    <w:p w:rsidR="00F90B9D" w:rsidRPr="00FE4280" w:rsidRDefault="00F90B9D" w:rsidP="00F90B9D">
      <w:pPr>
        <w:pStyle w:val="Default"/>
        <w:numPr>
          <w:ilvl w:val="1"/>
          <w:numId w:val="27"/>
        </w:numPr>
        <w:ind w:left="1134" w:right="-1"/>
        <w:jc w:val="both"/>
        <w:rPr>
          <w:lang w:val="lv-LV"/>
        </w:rPr>
      </w:pPr>
      <w:r w:rsidRPr="00FE4280">
        <w:rPr>
          <w:lang w:val="lv-LV"/>
        </w:rPr>
        <w:t xml:space="preserve"> 1. - 3.vietu ieguvējiem Latvijas vai starptautiska mēroga olimpiādēs/konkursos/ festivālos/sacensībās (sasniegumi ne vecāki par</w:t>
      </w:r>
      <w:bookmarkStart w:id="1" w:name="_GoBack"/>
      <w:bookmarkEnd w:id="1"/>
      <w:r w:rsidRPr="00FE4280">
        <w:rPr>
          <w:lang w:val="lv-LV"/>
        </w:rPr>
        <w:t xml:space="preserve"> 3 gadiem) un studē attiecīgās jomas studiju programmā; </w:t>
      </w:r>
    </w:p>
    <w:p w:rsidR="00F90B9D" w:rsidRPr="00FE4280" w:rsidRDefault="00F90B9D" w:rsidP="00F90B9D">
      <w:pPr>
        <w:pStyle w:val="Default"/>
        <w:numPr>
          <w:ilvl w:val="1"/>
          <w:numId w:val="27"/>
        </w:numPr>
        <w:ind w:left="1134" w:right="-1"/>
        <w:jc w:val="both"/>
        <w:rPr>
          <w:lang w:val="lv-LV"/>
        </w:rPr>
      </w:pPr>
      <w:r w:rsidRPr="00FE4280">
        <w:rPr>
          <w:lang w:val="lv-LV"/>
        </w:rPr>
        <w:t xml:space="preserve">starptautiska mēroga, Latvijas un reģionu skolēnu zinātniski pētniecisko darbu konkursu 1. - 3.vietu ieguvējiem (sasniegumi ne vecāki par 3 gadiem) un zinātniski pētnieciskais darbs atbilst izvēlētajai studiju jomai; </w:t>
      </w:r>
    </w:p>
    <w:p w:rsidR="00F90B9D" w:rsidRPr="00FE4280" w:rsidRDefault="00F90B9D" w:rsidP="00F90B9D">
      <w:pPr>
        <w:pStyle w:val="Default"/>
        <w:numPr>
          <w:ilvl w:val="1"/>
          <w:numId w:val="27"/>
        </w:numPr>
        <w:ind w:left="1134" w:right="-1" w:hanging="425"/>
        <w:jc w:val="both"/>
        <w:rPr>
          <w:lang w:val="lv-LV"/>
        </w:rPr>
      </w:pPr>
      <w:r w:rsidRPr="00FE4280">
        <w:rPr>
          <w:lang w:val="lv-LV"/>
        </w:rPr>
        <w:t>LiepU absolventiem, kuri turpina studijas Liepājas Universitātē maģistra vai doktora studiju programmās un iepriekšējā studiju posma zinātniski pētnieciskā darba (kvalifikācijas, bakalaura, maģistra darba) vērtējums pēc 10 ballu sistēmas ir „izcili” vai „teicami</w:t>
      </w:r>
      <w:r w:rsidRPr="00FE4280">
        <w:rPr>
          <w:shd w:val="clear" w:color="auto" w:fill="FFFFFF"/>
          <w:lang w:val="lv-LV"/>
        </w:rPr>
        <w:t>”. Atlaidi piemēro, ja studijas tiek uzsāktas pirmajos piecos gados pēc LiepU absolvēšanas.</w:t>
      </w:r>
    </w:p>
    <w:p w:rsidR="00F90B9D" w:rsidRPr="00FE4280" w:rsidRDefault="00F90B9D" w:rsidP="00F90B9D">
      <w:pPr>
        <w:pStyle w:val="Default"/>
        <w:ind w:left="284" w:right="-1" w:firstLine="425"/>
        <w:jc w:val="both"/>
        <w:rPr>
          <w:lang w:val="lv-LV"/>
        </w:rPr>
      </w:pPr>
      <w:r w:rsidRPr="00FE4280">
        <w:rPr>
          <w:lang w:val="lv-LV"/>
        </w:rPr>
        <w:t xml:space="preserve">Augstāk minētie nosacījumi ir spēkā, ja atbilstošajā studiju programmā uzņemšanas prasībās noteiktajos iestājpārbaudījumos (ja tādi paredzēti) saņemtie vērtējumi ir tikai „izcili” un/vai „teicami”. </w:t>
      </w:r>
    </w:p>
    <w:p w:rsidR="00F90B9D" w:rsidRPr="00FE4280" w:rsidRDefault="00F90B9D" w:rsidP="00F90B9D">
      <w:pPr>
        <w:pStyle w:val="Default"/>
        <w:numPr>
          <w:ilvl w:val="0"/>
          <w:numId w:val="27"/>
        </w:numPr>
        <w:tabs>
          <w:tab w:val="left" w:pos="284"/>
        </w:tabs>
        <w:ind w:left="284" w:right="-1" w:hanging="284"/>
        <w:jc w:val="both"/>
        <w:rPr>
          <w:lang w:val="lv-LV"/>
        </w:rPr>
      </w:pPr>
      <w:r w:rsidRPr="00FE4280">
        <w:rPr>
          <w:lang w:val="lv-LV"/>
        </w:rPr>
        <w:t>Noteikt 10% maksas atlaidi reflektantam 1. un 2. semestrī un pirmās pakāpes radiniekam (laulātais, brālis, māsa, vecāki, bērni), kurš ir Liepājas Universitātes students (nav akadēmiskajā atvaļinājumā; ir izpildījis studiju līgumā noteiktos pienākumus) vienam studiju gadam.</w:t>
      </w:r>
    </w:p>
    <w:p w:rsidR="00F90B9D" w:rsidRPr="00FE4280" w:rsidRDefault="00F90B9D" w:rsidP="00F90B9D">
      <w:pPr>
        <w:pStyle w:val="Default"/>
        <w:numPr>
          <w:ilvl w:val="0"/>
          <w:numId w:val="27"/>
        </w:numPr>
        <w:tabs>
          <w:tab w:val="left" w:pos="284"/>
        </w:tabs>
        <w:ind w:left="284" w:right="-1" w:hanging="284"/>
        <w:jc w:val="both"/>
        <w:rPr>
          <w:lang w:val="lv-LV"/>
        </w:rPr>
      </w:pPr>
      <w:r w:rsidRPr="00FE4280">
        <w:rPr>
          <w:lang w:val="lv-LV"/>
        </w:rPr>
        <w:lastRenderedPageBreak/>
        <w:t>Noteikt 10% maksas atlaidi reflektantiem 1.un 2.semestrī, ja studijas vienlaicīgi uzsāk pirmās pakāpes radinieki ( laulātais, brālis, māsa, vecāki, bērni).</w:t>
      </w:r>
    </w:p>
    <w:p w:rsidR="00F90B9D" w:rsidRPr="00FE4280" w:rsidRDefault="00F90B9D" w:rsidP="00F90B9D">
      <w:pPr>
        <w:pStyle w:val="Default"/>
        <w:ind w:left="284" w:right="-1" w:hanging="284"/>
        <w:jc w:val="both"/>
        <w:rPr>
          <w:lang w:val="lv-LV"/>
        </w:rPr>
      </w:pPr>
      <w:r w:rsidRPr="00FE4280">
        <w:rPr>
          <w:lang w:val="lv-LV"/>
        </w:rPr>
        <w:t xml:space="preserve">4. Noteikt 10% maksas atlaidi vienam semestrim pamatstudiju programmās studējošiem LiepU pamatdarbā strādājošiem darbiniekiem, kuri nepārtraukti nostrādājuši LiepU ne mazāk kā vienu gadu. </w:t>
      </w:r>
    </w:p>
    <w:p w:rsidR="00F90B9D" w:rsidRPr="00FE4280" w:rsidRDefault="00F90B9D" w:rsidP="00F90B9D">
      <w:pPr>
        <w:pStyle w:val="Default"/>
        <w:numPr>
          <w:ilvl w:val="0"/>
          <w:numId w:val="28"/>
        </w:numPr>
        <w:ind w:left="360" w:right="-1"/>
        <w:jc w:val="both"/>
        <w:rPr>
          <w:lang w:val="lv-LV"/>
        </w:rPr>
      </w:pPr>
      <w:r w:rsidRPr="00FE4280">
        <w:rPr>
          <w:lang w:val="lv-LV"/>
        </w:rPr>
        <w:t xml:space="preserve">Noteikt, ka </w:t>
      </w:r>
      <w:r w:rsidRPr="00FE4280">
        <w:rPr>
          <w:bCs/>
          <w:lang w:val="lv-LV"/>
        </w:rPr>
        <w:t xml:space="preserve">2. - 5. kursā studējošajiem </w:t>
      </w:r>
      <w:r w:rsidRPr="00FE4280">
        <w:rPr>
          <w:lang w:val="lv-LV"/>
        </w:rPr>
        <w:t xml:space="preserve">tiek piemērota: </w:t>
      </w:r>
    </w:p>
    <w:p w:rsidR="00F90B9D" w:rsidRPr="00FE4280" w:rsidRDefault="00F90B9D" w:rsidP="00F90B9D">
      <w:pPr>
        <w:pStyle w:val="Default"/>
        <w:numPr>
          <w:ilvl w:val="1"/>
          <w:numId w:val="29"/>
        </w:numPr>
        <w:ind w:right="-1"/>
        <w:jc w:val="both"/>
        <w:rPr>
          <w:lang w:val="lv-LV"/>
        </w:rPr>
      </w:pPr>
      <w:r w:rsidRPr="00FE4280">
        <w:rPr>
          <w:lang w:val="lv-LV"/>
        </w:rPr>
        <w:t xml:space="preserve">atlaide </w:t>
      </w:r>
      <w:r w:rsidRPr="00FE4280">
        <w:rPr>
          <w:bCs/>
          <w:lang w:val="lv-LV"/>
        </w:rPr>
        <w:t xml:space="preserve">10% </w:t>
      </w:r>
      <w:r w:rsidRPr="00FE4280">
        <w:rPr>
          <w:lang w:val="lv-LV"/>
        </w:rPr>
        <w:t xml:space="preserve">apmērā, ja studējošajam pēc 10 ballu sistēmas iepriekšējā studiju gadā ir tikai vērtējumi „izcili” un „teicami” un nav studiju maksas parādu par iepriekšējo studiju periodu; </w:t>
      </w:r>
    </w:p>
    <w:p w:rsidR="00F90B9D" w:rsidRPr="00FE4280" w:rsidRDefault="00F90B9D" w:rsidP="00F90B9D">
      <w:pPr>
        <w:pStyle w:val="Default"/>
        <w:numPr>
          <w:ilvl w:val="1"/>
          <w:numId w:val="29"/>
        </w:numPr>
        <w:spacing w:after="27"/>
        <w:ind w:right="-1"/>
        <w:jc w:val="both"/>
        <w:rPr>
          <w:lang w:val="lv-LV"/>
        </w:rPr>
      </w:pPr>
      <w:r w:rsidRPr="00FE4280">
        <w:rPr>
          <w:bCs/>
          <w:lang w:val="lv-LV"/>
        </w:rPr>
        <w:t xml:space="preserve"> 10% atlaide </w:t>
      </w:r>
      <w:r w:rsidRPr="00FE4280">
        <w:rPr>
          <w:lang w:val="lv-LV"/>
        </w:rPr>
        <w:t xml:space="preserve">ne vairāk kā 3 studējošajiem pēc LiepU Studentu padomes rekomendācijām par aktīvu līdzdalību universitātes tēla veidošanā iepriekšējā studiju gadā. Atlaide tiek piemērota ar nosacījumu, ja studējošajiem nav finansiāli un akadēmiski parādi un iepriekšējā studiju gadā neviens no vērtējumiem nav zemāks par 7 ballēm (10 ballu sistēmā). </w:t>
      </w:r>
    </w:p>
    <w:p w:rsidR="00F90B9D" w:rsidRPr="00FE4280" w:rsidRDefault="00F90B9D" w:rsidP="00F90B9D">
      <w:pPr>
        <w:pStyle w:val="Default"/>
        <w:numPr>
          <w:ilvl w:val="0"/>
          <w:numId w:val="28"/>
        </w:numPr>
        <w:ind w:left="360" w:right="-1"/>
        <w:jc w:val="both"/>
        <w:rPr>
          <w:lang w:val="lv-LV"/>
        </w:rPr>
      </w:pPr>
      <w:r w:rsidRPr="00FE4280">
        <w:rPr>
          <w:lang w:val="lv-LV"/>
        </w:rPr>
        <w:t xml:space="preserve">Noteikt </w:t>
      </w:r>
      <w:r w:rsidRPr="00FE4280">
        <w:rPr>
          <w:bCs/>
          <w:lang w:val="lv-LV"/>
        </w:rPr>
        <w:t xml:space="preserve">atlaidi 100% apmērā </w:t>
      </w:r>
      <w:r w:rsidRPr="00FE4280">
        <w:rPr>
          <w:lang w:val="lv-LV"/>
        </w:rPr>
        <w:t xml:space="preserve">olimpisko spēļu, Pasaules un Eiropas meistarsacīkšu jauniešu un junioru sacensību dalībniekiem un Latvijas meistarsacīkšu 1. - 3. vietu ieguvējiem pieaugušo grupā olimpiskajos sporta veidos, pamatojoties uz pašvaldību ieteikumiem un saskaņā ar noslēgtajiem sadarbības līgumiem starp Liepājas Universitāti un Liepājas pašvaldību. Atlaide var tikt piešķirta ne vairāk kā 8 (astoņiem) 1. - 5. kursā studējošajiem. </w:t>
      </w:r>
    </w:p>
    <w:p w:rsidR="00F90B9D" w:rsidRPr="00FE4280" w:rsidRDefault="00F90B9D" w:rsidP="00F90B9D">
      <w:pPr>
        <w:pStyle w:val="Default"/>
        <w:numPr>
          <w:ilvl w:val="0"/>
          <w:numId w:val="28"/>
        </w:numPr>
        <w:ind w:left="360" w:right="-1"/>
        <w:jc w:val="both"/>
        <w:rPr>
          <w:lang w:val="lv-LV"/>
        </w:rPr>
      </w:pPr>
      <w:r w:rsidRPr="00FE4280">
        <w:rPr>
          <w:lang w:val="lv-LV"/>
        </w:rPr>
        <w:t xml:space="preserve">Noteikt studiju maksas </w:t>
      </w:r>
      <w:r w:rsidRPr="00FE4280">
        <w:rPr>
          <w:bCs/>
          <w:lang w:val="lv-LV"/>
        </w:rPr>
        <w:t xml:space="preserve">atlaidi līdz 40% </w:t>
      </w:r>
      <w:r w:rsidRPr="00FE4280">
        <w:rPr>
          <w:lang w:val="lv-LV"/>
        </w:rPr>
        <w:t>ne vairāk kā 5 (pieciem) pašvaldībai nepieciešamajiem speciālistiem, kuri uzsāk studijas Liepājas Universitātē, saskaņā ar noslēgtajiem sadarbības līgumiem starp Liepājas Universitāti un Liepājas pašvaldību.</w:t>
      </w:r>
    </w:p>
    <w:p w:rsidR="00F90B9D" w:rsidRPr="00FE4280" w:rsidRDefault="00F90B9D" w:rsidP="00F90B9D">
      <w:pPr>
        <w:numPr>
          <w:ilvl w:val="0"/>
          <w:numId w:val="28"/>
        </w:numPr>
        <w:ind w:left="360" w:right="-1"/>
        <w:jc w:val="both"/>
      </w:pPr>
      <w:r w:rsidRPr="00FE4280">
        <w:rPr>
          <w:color w:val="000000"/>
          <w:sz w:val="24"/>
          <w:szCs w:val="24"/>
          <w:lang w:eastAsia="en-US"/>
        </w:rPr>
        <w:t>Noteikt 10% atlaidi vienam semestrim studējošajiem, kas uzsāk studijas vēlākos studiju posmos (sākot no trešā semestra) pēc studijām pirmā līmeņa profesionālās izglītības studiju programmās.</w:t>
      </w:r>
    </w:p>
    <w:p w:rsidR="00F90B9D" w:rsidRPr="00FE4280" w:rsidRDefault="00F90B9D" w:rsidP="00F90B9D">
      <w:pPr>
        <w:pStyle w:val="Default"/>
        <w:numPr>
          <w:ilvl w:val="0"/>
          <w:numId w:val="28"/>
        </w:numPr>
        <w:ind w:left="360" w:right="-1"/>
        <w:jc w:val="both"/>
        <w:rPr>
          <w:lang w:val="lv-LV"/>
        </w:rPr>
      </w:pPr>
      <w:r w:rsidRPr="00FE4280">
        <w:rPr>
          <w:lang w:val="lv-LV"/>
        </w:rPr>
        <w:t xml:space="preserve">Par 5.2., 6. un 7. punktā minēto atlaižu piemērošanu lemj Studiju padome. </w:t>
      </w:r>
    </w:p>
    <w:p w:rsidR="00F90B9D" w:rsidRPr="00FE4280" w:rsidRDefault="00F90B9D" w:rsidP="00F90B9D">
      <w:pPr>
        <w:pStyle w:val="Default"/>
        <w:numPr>
          <w:ilvl w:val="0"/>
          <w:numId w:val="28"/>
        </w:numPr>
        <w:ind w:left="360" w:right="-1"/>
        <w:jc w:val="both"/>
        <w:rPr>
          <w:lang w:val="lv-LV"/>
        </w:rPr>
      </w:pPr>
      <w:r w:rsidRPr="00FE4280">
        <w:rPr>
          <w:lang w:val="lv-LV"/>
        </w:rPr>
        <w:t>Studējošajam var tikt samazināta studiju maksu par klausītāja vai studējošā statusā augstākās izglītības programmā apgūtajiem studiju kursiem. Studiju maksas samazinājuma piemērošanas kārtība noteikta dokumenta „Nolikums par pamatstudijām un augstākā līmeņa studijām” (20.12.2010.) punktā 4.11.  Studiju maksas samazinājums tiek piemērots, ja apgūto studiju kursu apjoms ir vismaz 15 KRP semestrī.</w:t>
      </w:r>
    </w:p>
    <w:p w:rsidR="00F90B9D" w:rsidRPr="00FE4280" w:rsidRDefault="00F90B9D" w:rsidP="00F90B9D">
      <w:pPr>
        <w:pStyle w:val="Default"/>
        <w:numPr>
          <w:ilvl w:val="0"/>
          <w:numId w:val="28"/>
        </w:numPr>
        <w:ind w:left="360" w:right="-1"/>
        <w:jc w:val="both"/>
        <w:rPr>
          <w:lang w:val="lv-LV"/>
        </w:rPr>
      </w:pPr>
      <w:r w:rsidRPr="00FE4280">
        <w:rPr>
          <w:lang w:val="lv-LV"/>
        </w:rPr>
        <w:t xml:space="preserve">Vienlaicīgi studējošajam var tikt piešķirta tikai viena no 1. līdz 8. punktā minētajām atlaidēm vai 10. punktā minētais studiju maksas samazinājums. </w:t>
      </w:r>
    </w:p>
    <w:p w:rsidR="00F90B9D" w:rsidRPr="00FE4280" w:rsidRDefault="00F90B9D" w:rsidP="00F90B9D">
      <w:pPr>
        <w:pStyle w:val="Default"/>
        <w:numPr>
          <w:ilvl w:val="0"/>
          <w:numId w:val="28"/>
        </w:numPr>
        <w:ind w:left="360" w:right="-1"/>
        <w:jc w:val="both"/>
        <w:rPr>
          <w:lang w:val="lv-LV"/>
        </w:rPr>
      </w:pPr>
      <w:r w:rsidRPr="00FE4280">
        <w:rPr>
          <w:lang w:val="lv-LV"/>
        </w:rPr>
        <w:t xml:space="preserve">Atlaides saņemšanai reflektants iesniedz iesniegumu Uzņemšanas komisijai līdz studiju līguma noslēgšanai. </w:t>
      </w:r>
    </w:p>
    <w:p w:rsidR="00F90B9D" w:rsidRPr="00FE4280" w:rsidRDefault="00F90B9D" w:rsidP="00F90B9D">
      <w:pPr>
        <w:pStyle w:val="Default"/>
        <w:numPr>
          <w:ilvl w:val="0"/>
          <w:numId w:val="28"/>
        </w:numPr>
        <w:ind w:left="360" w:right="-1"/>
        <w:jc w:val="both"/>
        <w:rPr>
          <w:lang w:val="lv-LV"/>
        </w:rPr>
      </w:pPr>
      <w:r w:rsidRPr="00FE4280">
        <w:rPr>
          <w:lang w:val="lv-LV"/>
        </w:rPr>
        <w:t xml:space="preserve">Studējošie atlaides saņemšanai iesniedz iesniegumu savas fakultātes dekanātā divu nedēļu laikā no kārtējā semestra sākumā. </w:t>
      </w:r>
    </w:p>
    <w:p w:rsidR="00F90B9D" w:rsidRPr="00FE4280" w:rsidRDefault="00F90B9D" w:rsidP="00F90B9D">
      <w:pPr>
        <w:pStyle w:val="Default"/>
        <w:numPr>
          <w:ilvl w:val="0"/>
          <w:numId w:val="28"/>
        </w:numPr>
        <w:ind w:left="360" w:right="-1"/>
        <w:jc w:val="both"/>
        <w:rPr>
          <w:lang w:val="lv-LV"/>
        </w:rPr>
      </w:pPr>
      <w:r w:rsidRPr="00FE4280">
        <w:rPr>
          <w:lang w:val="lv-LV"/>
        </w:rPr>
        <w:t xml:space="preserve">Iesniegumam pievieno dokumentu, kas pamato atlaidi: </w:t>
      </w:r>
    </w:p>
    <w:p w:rsidR="00F90B9D" w:rsidRPr="00FE4280" w:rsidRDefault="00F90B9D" w:rsidP="00F90B9D">
      <w:pPr>
        <w:pStyle w:val="Default"/>
        <w:numPr>
          <w:ilvl w:val="1"/>
          <w:numId w:val="30"/>
        </w:numPr>
        <w:spacing w:after="27"/>
        <w:ind w:right="-1"/>
        <w:jc w:val="both"/>
        <w:rPr>
          <w:lang w:val="lv-LV"/>
        </w:rPr>
      </w:pPr>
      <w:r w:rsidRPr="00FE4280">
        <w:rPr>
          <w:lang w:val="lv-LV"/>
        </w:rPr>
        <w:t xml:space="preserve">1.2. un 1.3. punktos minētajos gadījumos – diplomu, atzinības rakstu u.tml. kopijas, uzrādot oriģinālus, </w:t>
      </w:r>
    </w:p>
    <w:p w:rsidR="00F90B9D" w:rsidRPr="00FE4280" w:rsidRDefault="00F90B9D" w:rsidP="00F90B9D">
      <w:pPr>
        <w:pStyle w:val="Default"/>
        <w:numPr>
          <w:ilvl w:val="1"/>
          <w:numId w:val="30"/>
        </w:numPr>
        <w:spacing w:after="27"/>
        <w:ind w:right="-1"/>
        <w:jc w:val="both"/>
        <w:rPr>
          <w:lang w:val="lv-LV"/>
        </w:rPr>
      </w:pPr>
      <w:r w:rsidRPr="00FE4280">
        <w:rPr>
          <w:lang w:val="lv-LV"/>
        </w:rPr>
        <w:t xml:space="preserve">2. un 3. punktā minētajos gadījumos – radniecību apliecinošu dokumentu kopijas, uzrādot oriģinālus, </w:t>
      </w:r>
    </w:p>
    <w:p w:rsidR="00F90B9D" w:rsidRPr="00FE4280" w:rsidRDefault="00F90B9D" w:rsidP="00F90B9D">
      <w:pPr>
        <w:numPr>
          <w:ilvl w:val="1"/>
          <w:numId w:val="30"/>
        </w:numPr>
        <w:rPr>
          <w:color w:val="000000"/>
          <w:sz w:val="24"/>
          <w:szCs w:val="24"/>
          <w:lang w:eastAsia="en-US"/>
        </w:rPr>
      </w:pPr>
      <w:r w:rsidRPr="00FE4280">
        <w:rPr>
          <w:color w:val="000000"/>
          <w:sz w:val="24"/>
          <w:szCs w:val="24"/>
          <w:lang w:eastAsia="en-US"/>
        </w:rPr>
        <w:t>4. punktā minētajā gadījumā – LiepU personāldaļas izziņu,</w:t>
      </w:r>
    </w:p>
    <w:p w:rsidR="00F90B9D" w:rsidRPr="00FE4280" w:rsidRDefault="00F90B9D" w:rsidP="00F90B9D">
      <w:pPr>
        <w:pStyle w:val="Default"/>
        <w:numPr>
          <w:ilvl w:val="1"/>
          <w:numId w:val="30"/>
        </w:numPr>
        <w:spacing w:after="27"/>
        <w:ind w:right="-1"/>
        <w:jc w:val="both"/>
        <w:rPr>
          <w:lang w:val="lv-LV"/>
        </w:rPr>
      </w:pPr>
      <w:r w:rsidRPr="00FE4280">
        <w:rPr>
          <w:lang w:val="lv-LV"/>
        </w:rPr>
        <w:t xml:space="preserve">5.2. punktā minētajā gadījumā – Studentu padomes rekomendāciju; </w:t>
      </w:r>
    </w:p>
    <w:p w:rsidR="00F90B9D" w:rsidRPr="00FE4280" w:rsidRDefault="00F90B9D" w:rsidP="00F90B9D">
      <w:pPr>
        <w:pStyle w:val="Default"/>
        <w:numPr>
          <w:ilvl w:val="1"/>
          <w:numId w:val="30"/>
        </w:numPr>
        <w:spacing w:after="27"/>
        <w:ind w:right="-1"/>
        <w:jc w:val="both"/>
        <w:rPr>
          <w:lang w:val="lv-LV"/>
        </w:rPr>
      </w:pPr>
      <w:r w:rsidRPr="00FE4280">
        <w:rPr>
          <w:lang w:val="lv-LV"/>
        </w:rPr>
        <w:t xml:space="preserve">6. un 7.punktā minētajos gadījumos – dokumentu, ko paredz ar pašvaldībām noslēgtie sadarbības līgumi (lēmumi). </w:t>
      </w:r>
    </w:p>
    <w:p w:rsidR="00F90B9D" w:rsidRPr="00FE4280" w:rsidRDefault="00F90B9D" w:rsidP="00F90B9D">
      <w:pPr>
        <w:pStyle w:val="Default"/>
        <w:numPr>
          <w:ilvl w:val="0"/>
          <w:numId w:val="28"/>
        </w:numPr>
        <w:ind w:left="360" w:right="-1"/>
        <w:jc w:val="both"/>
        <w:rPr>
          <w:lang w:val="lv-LV"/>
        </w:rPr>
      </w:pPr>
      <w:r w:rsidRPr="00FE4280">
        <w:rPr>
          <w:lang w:val="lv-LV"/>
        </w:rPr>
        <w:lastRenderedPageBreak/>
        <w:t xml:space="preserve">Reflektantiem atlaidi piešķir ar Uzņemšanas komisijas lēmumu. Uzņemšanas komisijas sekretārs veic atlaides ievadīšanu LAIS, sagatavo atbilstošus studiju līgumus/grozījumus studiju līgumos un noformē rīkojumu. </w:t>
      </w:r>
    </w:p>
    <w:p w:rsidR="00F90B9D" w:rsidRPr="00FE4280" w:rsidRDefault="00F90B9D" w:rsidP="00F90B9D">
      <w:pPr>
        <w:pStyle w:val="Default"/>
        <w:numPr>
          <w:ilvl w:val="0"/>
          <w:numId w:val="28"/>
        </w:numPr>
        <w:ind w:left="360" w:right="-1"/>
        <w:jc w:val="both"/>
        <w:rPr>
          <w:lang w:val="lv-LV"/>
        </w:rPr>
      </w:pPr>
      <w:r w:rsidRPr="00FE4280">
        <w:rPr>
          <w:lang w:val="lv-LV"/>
        </w:rPr>
        <w:t>Studējošajiem atlaidi piešķir ar fakultātes domes lēmumu, 8.punktā norādītos gadījumos – ar Studiju padomes lēmumu. Atlaide tiek noformēta, izdodot rektora rīkojumu un izdarot grozījumus studiju līgumā. Rīkojumu, grozījumus studiju līgumā un LAIS sagatavo/ievada fakultātes vecākais sekretārs/ metodiķis.</w:t>
      </w:r>
    </w:p>
    <w:p w:rsidR="00F90B9D" w:rsidRPr="00FE4280" w:rsidRDefault="00F90B9D" w:rsidP="00F90B9D">
      <w:pPr>
        <w:pStyle w:val="Default"/>
        <w:numPr>
          <w:ilvl w:val="0"/>
          <w:numId w:val="28"/>
        </w:numPr>
        <w:ind w:left="360" w:right="-1"/>
        <w:jc w:val="both"/>
        <w:rPr>
          <w:lang w:val="lv-LV"/>
        </w:rPr>
      </w:pPr>
      <w:r w:rsidRPr="00FE4280">
        <w:rPr>
          <w:lang w:val="lv-LV"/>
        </w:rPr>
        <w:t xml:space="preserve">Studiju maksas atlaides neattiecas uz ārvalstu studentiem un kopīgajām studiju programmām, kas tiek īstenotas saskaņā ar līgumiem, kas noslēgti starp augstākās izglītības iestādēm. </w:t>
      </w:r>
    </w:p>
    <w:p w:rsidR="00F90B9D" w:rsidRPr="00FE4280" w:rsidRDefault="00F90B9D" w:rsidP="00F90B9D">
      <w:pPr>
        <w:pStyle w:val="Default"/>
        <w:numPr>
          <w:ilvl w:val="0"/>
          <w:numId w:val="28"/>
        </w:numPr>
        <w:ind w:left="360" w:right="-1"/>
        <w:jc w:val="both"/>
        <w:rPr>
          <w:lang w:val="lv-LV"/>
        </w:rPr>
      </w:pPr>
      <w:r w:rsidRPr="00FE4280">
        <w:rPr>
          <w:lang w:val="lv-LV"/>
        </w:rPr>
        <w:t>Atbildīgais par lēmuma izpildi - studiju prorektore.</w:t>
      </w:r>
    </w:p>
    <w:p w:rsidR="00562E08" w:rsidRDefault="00562E08" w:rsidP="001C6242">
      <w:pPr>
        <w:jc w:val="both"/>
        <w:rPr>
          <w:sz w:val="24"/>
          <w:szCs w:val="24"/>
        </w:rPr>
      </w:pPr>
    </w:p>
    <w:p w:rsidR="00F90B9D" w:rsidRPr="008732D7" w:rsidRDefault="00F90B9D" w:rsidP="00F90B9D">
      <w:pPr>
        <w:widowControl w:val="0"/>
        <w:autoSpaceDE w:val="0"/>
        <w:autoSpaceDN w:val="0"/>
        <w:adjustRightInd w:val="0"/>
        <w:ind w:left="720"/>
        <w:jc w:val="both"/>
        <w:rPr>
          <w:rFonts w:ascii="TimesNewRoman" w:hAnsi="TimesNewRoman" w:cs="TimesNewRoman"/>
          <w:sz w:val="24"/>
          <w:szCs w:val="24"/>
        </w:rPr>
      </w:pPr>
    </w:p>
    <w:p w:rsidR="00F90B9D" w:rsidRDefault="00F90B9D" w:rsidP="001C6242">
      <w:pPr>
        <w:jc w:val="both"/>
        <w:rPr>
          <w:sz w:val="24"/>
          <w:szCs w:val="24"/>
        </w:rPr>
      </w:pPr>
    </w:p>
    <w:p w:rsidR="001C6242" w:rsidRDefault="001C6242" w:rsidP="001C6242">
      <w:pPr>
        <w:jc w:val="both"/>
        <w:rPr>
          <w:sz w:val="24"/>
          <w:szCs w:val="24"/>
        </w:rPr>
      </w:pPr>
      <w:r>
        <w:rPr>
          <w:sz w:val="24"/>
          <w:szCs w:val="24"/>
        </w:rPr>
        <w:t>S</w:t>
      </w:r>
      <w:r w:rsidR="00562E08">
        <w:rPr>
          <w:sz w:val="24"/>
          <w:szCs w:val="24"/>
        </w:rPr>
        <w:t>enāta priekšsēdētāj</w:t>
      </w:r>
      <w:r>
        <w:rPr>
          <w:sz w:val="24"/>
          <w:szCs w:val="24"/>
        </w:rPr>
        <w:t xml:space="preserve">a </w:t>
      </w:r>
      <w:r>
        <w:rPr>
          <w:sz w:val="24"/>
          <w:szCs w:val="24"/>
        </w:rPr>
        <w:tab/>
      </w:r>
      <w:r>
        <w:rPr>
          <w:sz w:val="24"/>
          <w:szCs w:val="24"/>
        </w:rPr>
        <w:tab/>
      </w:r>
      <w:r>
        <w:rPr>
          <w:sz w:val="24"/>
          <w:szCs w:val="24"/>
        </w:rPr>
        <w:tab/>
      </w:r>
      <w:r>
        <w:rPr>
          <w:sz w:val="24"/>
          <w:szCs w:val="24"/>
        </w:rPr>
        <w:tab/>
      </w:r>
      <w:r w:rsidRPr="00F96D0D">
        <w:rPr>
          <w:i/>
          <w:sz w:val="24"/>
          <w:szCs w:val="24"/>
        </w:rPr>
        <w:t>(personiskais paraksts)</w:t>
      </w:r>
      <w:r>
        <w:rPr>
          <w:sz w:val="24"/>
          <w:szCs w:val="24"/>
        </w:rPr>
        <w:t xml:space="preserve"> </w:t>
      </w:r>
      <w:r>
        <w:rPr>
          <w:sz w:val="24"/>
          <w:szCs w:val="24"/>
        </w:rPr>
        <w:tab/>
      </w:r>
      <w:r>
        <w:rPr>
          <w:sz w:val="24"/>
          <w:szCs w:val="24"/>
        </w:rPr>
        <w:tab/>
        <w:t>Z. Gūtmane</w:t>
      </w:r>
    </w:p>
    <w:p w:rsidR="001C6242" w:rsidRDefault="001C6242" w:rsidP="001C6242">
      <w:pPr>
        <w:jc w:val="both"/>
        <w:rPr>
          <w:sz w:val="24"/>
          <w:szCs w:val="24"/>
        </w:rPr>
      </w:pPr>
    </w:p>
    <w:p w:rsidR="00F22358" w:rsidRPr="0045128A" w:rsidRDefault="00562E08" w:rsidP="0045128A">
      <w:pPr>
        <w:jc w:val="both"/>
        <w:rPr>
          <w:sz w:val="24"/>
          <w:szCs w:val="24"/>
        </w:rPr>
      </w:pPr>
      <w:r>
        <w:rPr>
          <w:sz w:val="24"/>
          <w:szCs w:val="24"/>
        </w:rPr>
        <w:t>Senāta sekretāre</w:t>
      </w:r>
      <w:r w:rsidR="001C6242">
        <w:rPr>
          <w:sz w:val="24"/>
          <w:szCs w:val="24"/>
        </w:rPr>
        <w:t xml:space="preserve"> </w:t>
      </w:r>
      <w:r w:rsidR="001C6242">
        <w:rPr>
          <w:sz w:val="24"/>
          <w:szCs w:val="24"/>
        </w:rPr>
        <w:tab/>
      </w:r>
      <w:r w:rsidR="001C6242">
        <w:rPr>
          <w:sz w:val="24"/>
          <w:szCs w:val="24"/>
        </w:rPr>
        <w:tab/>
      </w:r>
      <w:r w:rsidR="001C6242">
        <w:rPr>
          <w:sz w:val="24"/>
          <w:szCs w:val="24"/>
        </w:rPr>
        <w:tab/>
      </w:r>
      <w:r w:rsidR="001C6242">
        <w:rPr>
          <w:sz w:val="24"/>
          <w:szCs w:val="24"/>
        </w:rPr>
        <w:tab/>
      </w:r>
      <w:r w:rsidR="001C6242" w:rsidRPr="00F96D0D">
        <w:rPr>
          <w:i/>
          <w:sz w:val="24"/>
          <w:szCs w:val="24"/>
        </w:rPr>
        <w:t>(personiskais paraksts)</w:t>
      </w:r>
      <w:r w:rsidR="001C6242">
        <w:rPr>
          <w:sz w:val="24"/>
          <w:szCs w:val="24"/>
        </w:rPr>
        <w:t xml:space="preserve">          </w:t>
      </w:r>
      <w:r w:rsidR="001C6242">
        <w:rPr>
          <w:sz w:val="24"/>
          <w:szCs w:val="24"/>
        </w:rPr>
        <w:tab/>
      </w:r>
      <w:r w:rsidR="001C6242">
        <w:rPr>
          <w:sz w:val="24"/>
          <w:szCs w:val="24"/>
        </w:rPr>
        <w:tab/>
        <w:t>O.Glikasa</w:t>
      </w:r>
    </w:p>
    <w:p w:rsidR="00F22358" w:rsidRDefault="00F22358" w:rsidP="001C6242">
      <w:pPr>
        <w:autoSpaceDE w:val="0"/>
        <w:autoSpaceDN w:val="0"/>
        <w:adjustRightInd w:val="0"/>
        <w:rPr>
          <w:rFonts w:eastAsia="Times New Roman"/>
          <w:b/>
          <w:bCs/>
          <w:i/>
          <w:iCs/>
          <w:sz w:val="24"/>
          <w:szCs w:val="24"/>
        </w:rPr>
      </w:pPr>
    </w:p>
    <w:p w:rsidR="0045128A" w:rsidRDefault="0045128A" w:rsidP="001C6242">
      <w:pPr>
        <w:autoSpaceDE w:val="0"/>
        <w:autoSpaceDN w:val="0"/>
        <w:adjustRightInd w:val="0"/>
        <w:rPr>
          <w:rFonts w:eastAsia="Times New Roman"/>
          <w:b/>
          <w:bCs/>
          <w:i/>
          <w:iCs/>
          <w:sz w:val="24"/>
          <w:szCs w:val="24"/>
        </w:rPr>
      </w:pPr>
    </w:p>
    <w:p w:rsidR="004504B8" w:rsidRDefault="004504B8" w:rsidP="001C6242">
      <w:pPr>
        <w:autoSpaceDE w:val="0"/>
        <w:autoSpaceDN w:val="0"/>
        <w:adjustRightInd w:val="0"/>
        <w:rPr>
          <w:rFonts w:eastAsia="Times New Roman"/>
          <w:b/>
          <w:bCs/>
          <w:i/>
          <w:iCs/>
          <w:sz w:val="24"/>
          <w:szCs w:val="24"/>
        </w:rPr>
      </w:pPr>
    </w:p>
    <w:p w:rsidR="001C6242" w:rsidRDefault="001C6242" w:rsidP="001C6242">
      <w:pPr>
        <w:autoSpaceDE w:val="0"/>
        <w:autoSpaceDN w:val="0"/>
        <w:adjustRightInd w:val="0"/>
        <w:rPr>
          <w:rFonts w:eastAsia="Times New Roman"/>
          <w:b/>
          <w:bCs/>
          <w:i/>
          <w:iCs/>
          <w:sz w:val="24"/>
          <w:szCs w:val="24"/>
        </w:rPr>
      </w:pPr>
      <w:r>
        <w:rPr>
          <w:rFonts w:eastAsia="Times New Roman"/>
          <w:b/>
          <w:bCs/>
          <w:i/>
          <w:iCs/>
          <w:sz w:val="24"/>
          <w:szCs w:val="24"/>
        </w:rPr>
        <w:t>IZRAKSTS PAREIZS</w:t>
      </w:r>
    </w:p>
    <w:p w:rsidR="001C6242" w:rsidRDefault="001C6242" w:rsidP="001C6242">
      <w:pPr>
        <w:autoSpaceDE w:val="0"/>
        <w:autoSpaceDN w:val="0"/>
        <w:adjustRightInd w:val="0"/>
        <w:rPr>
          <w:rFonts w:eastAsia="Times New Roman"/>
          <w:b/>
          <w:bCs/>
          <w:i/>
          <w:iCs/>
          <w:sz w:val="24"/>
          <w:szCs w:val="24"/>
        </w:rPr>
      </w:pPr>
      <w:r>
        <w:rPr>
          <w:rFonts w:eastAsia="Times New Roman"/>
          <w:b/>
          <w:bCs/>
          <w:i/>
          <w:iCs/>
          <w:sz w:val="24"/>
          <w:szCs w:val="24"/>
        </w:rPr>
        <w:t>LiepU Sen</w:t>
      </w:r>
      <w:r>
        <w:rPr>
          <w:rFonts w:ascii="TimesNewRoman,BoldItalic" w:eastAsia="Times New Roman" w:hAnsi="TimesNewRoman,BoldItalic" w:cs="TimesNewRoman,BoldItalic"/>
          <w:b/>
          <w:bCs/>
          <w:i/>
          <w:iCs/>
          <w:sz w:val="24"/>
          <w:szCs w:val="24"/>
        </w:rPr>
        <w:t>ā</w:t>
      </w:r>
      <w:r>
        <w:rPr>
          <w:rFonts w:eastAsia="Times New Roman"/>
          <w:b/>
          <w:bCs/>
          <w:i/>
          <w:iCs/>
          <w:sz w:val="24"/>
          <w:szCs w:val="24"/>
        </w:rPr>
        <w:t xml:space="preserve">ta </w:t>
      </w:r>
      <w:r>
        <w:rPr>
          <w:rFonts w:eastAsia="Times New Roman"/>
          <w:b/>
          <w:bCs/>
          <w:i/>
          <w:iCs/>
          <w:sz w:val="24"/>
          <w:szCs w:val="24"/>
        </w:rPr>
        <w:tab/>
      </w:r>
      <w:r w:rsidRPr="00760FA4">
        <w:rPr>
          <w:b/>
          <w:i/>
          <w:sz w:val="24"/>
          <w:szCs w:val="24"/>
        </w:rPr>
        <w:t>sēdes protokoliste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O.Glikasa</w:t>
      </w:r>
    </w:p>
    <w:p w:rsidR="001C6242" w:rsidRPr="00DD2EDF" w:rsidRDefault="001C6242" w:rsidP="001C6242">
      <w:pPr>
        <w:ind w:right="46"/>
        <w:jc w:val="both"/>
        <w:rPr>
          <w:sz w:val="24"/>
          <w:szCs w:val="24"/>
        </w:rPr>
      </w:pPr>
    </w:p>
    <w:p w:rsidR="005955C4" w:rsidRDefault="001C6242" w:rsidP="001C6242">
      <w:r>
        <w:rPr>
          <w:rFonts w:eastAsia="Times New Roman"/>
          <w:b/>
          <w:bCs/>
          <w:i/>
          <w:iCs/>
          <w:sz w:val="24"/>
          <w:szCs w:val="24"/>
        </w:rPr>
        <w:t>Liep</w:t>
      </w:r>
      <w:r>
        <w:rPr>
          <w:rFonts w:ascii="TimesNewRoman,BoldItalic" w:eastAsia="Times New Roman" w:hAnsi="TimesNewRoman,BoldItalic" w:cs="TimesNewRoman,BoldItalic"/>
          <w:b/>
          <w:bCs/>
          <w:i/>
          <w:iCs/>
          <w:sz w:val="24"/>
          <w:szCs w:val="24"/>
        </w:rPr>
        <w:t>ā</w:t>
      </w:r>
      <w:r>
        <w:rPr>
          <w:rFonts w:eastAsia="Times New Roman"/>
          <w:b/>
          <w:bCs/>
          <w:i/>
          <w:iCs/>
          <w:sz w:val="24"/>
          <w:szCs w:val="24"/>
        </w:rPr>
        <w:t>j</w:t>
      </w:r>
      <w:r w:rsidR="00D44A2E">
        <w:rPr>
          <w:rFonts w:ascii="TimesNewRoman,BoldItalic" w:eastAsia="Times New Roman" w:hAnsi="TimesNewRoman,BoldItalic" w:cs="TimesNewRoman,BoldItalic"/>
          <w:b/>
          <w:bCs/>
          <w:i/>
          <w:iCs/>
          <w:sz w:val="24"/>
          <w:szCs w:val="24"/>
        </w:rPr>
        <w:t xml:space="preserve">ā </w:t>
      </w:r>
      <w:r w:rsidR="0064693E">
        <w:rPr>
          <w:rFonts w:ascii="TimesNewRoman,BoldItalic" w:eastAsia="Times New Roman" w:hAnsi="TimesNewRoman,BoldItalic" w:cs="TimesNewRoman,BoldItalic"/>
          <w:b/>
          <w:bCs/>
          <w:i/>
          <w:iCs/>
          <w:sz w:val="24"/>
          <w:szCs w:val="24"/>
        </w:rPr>
        <w:t>2</w:t>
      </w:r>
      <w:r w:rsidR="00C3073A">
        <w:rPr>
          <w:rFonts w:ascii="TimesNewRoman,BoldItalic" w:eastAsia="Times New Roman" w:hAnsi="TimesNewRoman,BoldItalic" w:cs="TimesNewRoman,BoldItalic"/>
          <w:b/>
          <w:bCs/>
          <w:i/>
          <w:iCs/>
          <w:sz w:val="24"/>
          <w:szCs w:val="24"/>
        </w:rPr>
        <w:t>6</w:t>
      </w:r>
      <w:r>
        <w:rPr>
          <w:rFonts w:eastAsia="Times New Roman"/>
          <w:b/>
          <w:bCs/>
          <w:i/>
          <w:iCs/>
          <w:sz w:val="24"/>
          <w:szCs w:val="24"/>
        </w:rPr>
        <w:t>.</w:t>
      </w:r>
      <w:r w:rsidR="00441841">
        <w:rPr>
          <w:rFonts w:eastAsia="Times New Roman"/>
          <w:b/>
          <w:bCs/>
          <w:i/>
          <w:iCs/>
          <w:sz w:val="24"/>
          <w:szCs w:val="24"/>
        </w:rPr>
        <w:t>0</w:t>
      </w:r>
      <w:r w:rsidR="00C3073A">
        <w:rPr>
          <w:rFonts w:eastAsia="Times New Roman"/>
          <w:b/>
          <w:bCs/>
          <w:i/>
          <w:iCs/>
          <w:sz w:val="24"/>
          <w:szCs w:val="24"/>
        </w:rPr>
        <w:t>2</w:t>
      </w:r>
      <w:r>
        <w:rPr>
          <w:rFonts w:eastAsia="Times New Roman"/>
          <w:b/>
          <w:bCs/>
          <w:i/>
          <w:iCs/>
          <w:sz w:val="24"/>
          <w:szCs w:val="24"/>
        </w:rPr>
        <w:t>.201</w:t>
      </w:r>
      <w:r w:rsidR="00441841">
        <w:rPr>
          <w:rFonts w:eastAsia="Times New Roman"/>
          <w:b/>
          <w:bCs/>
          <w:i/>
          <w:iCs/>
          <w:sz w:val="24"/>
          <w:szCs w:val="24"/>
        </w:rPr>
        <w:t>8</w:t>
      </w:r>
      <w:r>
        <w:rPr>
          <w:rFonts w:eastAsia="Times New Roman"/>
          <w:b/>
          <w:bCs/>
          <w:i/>
          <w:iCs/>
          <w:sz w:val="24"/>
          <w:szCs w:val="24"/>
        </w:rPr>
        <w:t>.</w:t>
      </w:r>
    </w:p>
    <w:sectPr w:rsidR="005955C4" w:rsidSect="001C6242">
      <w:pgSz w:w="12240" w:h="15840"/>
      <w:pgMar w:top="73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189"/>
    <w:multiLevelType w:val="multilevel"/>
    <w:tmpl w:val="AA003568"/>
    <w:lvl w:ilvl="0">
      <w:start w:val="1"/>
      <w:numFmt w:val="decimal"/>
      <w:lvlText w:val="%1."/>
      <w:lvlJc w:val="left"/>
      <w:pPr>
        <w:ind w:left="360" w:hanging="360"/>
      </w:pPr>
    </w:lvl>
    <w:lvl w:ilvl="1">
      <w:start w:val="1"/>
      <w:numFmt w:val="decimal"/>
      <w:isLgl/>
      <w:lvlText w:val="%1.%2."/>
      <w:lvlJc w:val="left"/>
      <w:pPr>
        <w:ind w:left="1271" w:hanging="420"/>
      </w:pPr>
      <w:rPr>
        <w:rFonts w:hint="default"/>
        <w:strike w:val="0"/>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 w15:restartNumberingAfterBreak="0">
    <w:nsid w:val="08DC01F9"/>
    <w:multiLevelType w:val="multilevel"/>
    <w:tmpl w:val="951004E4"/>
    <w:lvl w:ilvl="0">
      <w:start w:val="1"/>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9025A"/>
    <w:multiLevelType w:val="hybridMultilevel"/>
    <w:tmpl w:val="CAB87022"/>
    <w:lvl w:ilvl="0" w:tplc="4126D74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902DFA"/>
    <w:multiLevelType w:val="singleLevel"/>
    <w:tmpl w:val="F37C90AA"/>
    <w:lvl w:ilvl="0">
      <w:start w:val="1"/>
      <w:numFmt w:val="decimal"/>
      <w:lvlText w:val="%1."/>
      <w:legacy w:legacy="1" w:legacySpace="0" w:legacyIndent="360"/>
      <w:lvlJc w:val="left"/>
      <w:rPr>
        <w:rFonts w:ascii="TimesNewRoman" w:hAnsi="TimesNewRoman" w:cs="TimesNewRoman" w:hint="default"/>
      </w:rPr>
    </w:lvl>
  </w:abstractNum>
  <w:abstractNum w:abstractNumId="4" w15:restartNumberingAfterBreak="0">
    <w:nsid w:val="0E6D20BA"/>
    <w:multiLevelType w:val="hybridMultilevel"/>
    <w:tmpl w:val="29B0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D606D"/>
    <w:multiLevelType w:val="hybridMultilevel"/>
    <w:tmpl w:val="5BA2EB74"/>
    <w:lvl w:ilvl="0" w:tplc="0426000F">
      <w:start w:val="5"/>
      <w:numFmt w:val="decimal"/>
      <w:lvlText w:val="%1."/>
      <w:lvlJc w:val="left"/>
      <w:pPr>
        <w:ind w:left="720" w:hanging="360"/>
      </w:pPr>
      <w:rPr>
        <w:rFonts w:hint="default"/>
      </w:rPr>
    </w:lvl>
    <w:lvl w:ilvl="1" w:tplc="1A40905A">
      <w:start w:val="5"/>
      <w:numFmt w:val="bullet"/>
      <w:lvlText w:val=""/>
      <w:lvlJc w:val="left"/>
      <w:pPr>
        <w:ind w:left="1270" w:hanging="419"/>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7335EA"/>
    <w:multiLevelType w:val="hybridMultilevel"/>
    <w:tmpl w:val="34EA6838"/>
    <w:lvl w:ilvl="0" w:tplc="043A6B5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07A0DC7"/>
    <w:multiLevelType w:val="multilevel"/>
    <w:tmpl w:val="C0F4F3A2"/>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8" w15:restartNumberingAfterBreak="0">
    <w:nsid w:val="2A472158"/>
    <w:multiLevelType w:val="hybridMultilevel"/>
    <w:tmpl w:val="8264C37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2B03DA"/>
    <w:multiLevelType w:val="hybridMultilevel"/>
    <w:tmpl w:val="780600F6"/>
    <w:lvl w:ilvl="0" w:tplc="300CCB4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461C0"/>
    <w:multiLevelType w:val="hybridMultilevel"/>
    <w:tmpl w:val="05107798"/>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B845B1"/>
    <w:multiLevelType w:val="hybridMultilevel"/>
    <w:tmpl w:val="19261DD6"/>
    <w:lvl w:ilvl="0" w:tplc="928A4706">
      <w:start w:val="2"/>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93B23"/>
    <w:multiLevelType w:val="multilevel"/>
    <w:tmpl w:val="B0FE928A"/>
    <w:lvl w:ilvl="0">
      <w:start w:val="5"/>
      <w:numFmt w:val="decimal"/>
      <w:lvlText w:val="%1."/>
      <w:lvlJc w:val="left"/>
      <w:pPr>
        <w:ind w:left="360" w:hanging="360"/>
      </w:pPr>
      <w:rPr>
        <w:rFonts w:hint="default"/>
      </w:rPr>
    </w:lvl>
    <w:lvl w:ilvl="1">
      <w:start w:val="1"/>
      <w:numFmt w:val="decimal"/>
      <w:lvlText w:val="%1.%2."/>
      <w:lvlJc w:val="left"/>
      <w:pPr>
        <w:ind w:left="1270" w:hanging="419"/>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C5A16F0"/>
    <w:multiLevelType w:val="hybridMultilevel"/>
    <w:tmpl w:val="61101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20B1C"/>
    <w:multiLevelType w:val="hybridMultilevel"/>
    <w:tmpl w:val="1D7A2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780F3A"/>
    <w:multiLevelType w:val="hybridMultilevel"/>
    <w:tmpl w:val="E0DA875E"/>
    <w:lvl w:ilvl="0" w:tplc="043A6B5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4B87722"/>
    <w:multiLevelType w:val="hybridMultilevel"/>
    <w:tmpl w:val="39886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421C1"/>
    <w:multiLevelType w:val="hybridMultilevel"/>
    <w:tmpl w:val="696A71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7535E0"/>
    <w:multiLevelType w:val="hybridMultilevel"/>
    <w:tmpl w:val="F962F13E"/>
    <w:lvl w:ilvl="0" w:tplc="3978F96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8F4E8B"/>
    <w:multiLevelType w:val="hybridMultilevel"/>
    <w:tmpl w:val="00341F2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0" w15:restartNumberingAfterBreak="0">
    <w:nsid w:val="52472B6C"/>
    <w:multiLevelType w:val="hybridMultilevel"/>
    <w:tmpl w:val="BAAE36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C2AA7"/>
    <w:multiLevelType w:val="hybridMultilevel"/>
    <w:tmpl w:val="46AEE106"/>
    <w:lvl w:ilvl="0" w:tplc="0F0205C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43300"/>
    <w:multiLevelType w:val="hybridMultilevel"/>
    <w:tmpl w:val="2E40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E3F47"/>
    <w:multiLevelType w:val="hybridMultilevel"/>
    <w:tmpl w:val="05E20F9A"/>
    <w:lvl w:ilvl="0" w:tplc="0426000F">
      <w:start w:val="6"/>
      <w:numFmt w:val="decimal"/>
      <w:lvlText w:val="%1."/>
      <w:lvlJc w:val="left"/>
      <w:pPr>
        <w:tabs>
          <w:tab w:val="num" w:pos="360"/>
        </w:tabs>
        <w:ind w:left="36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4" w15:restartNumberingAfterBreak="0">
    <w:nsid w:val="69843007"/>
    <w:multiLevelType w:val="hybridMultilevel"/>
    <w:tmpl w:val="A8E2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9180F"/>
    <w:multiLevelType w:val="hybridMultilevel"/>
    <w:tmpl w:val="6F9E8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F33B7A"/>
    <w:multiLevelType w:val="hybridMultilevel"/>
    <w:tmpl w:val="6F9E8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6"/>
  </w:num>
  <w:num w:numId="4">
    <w:abstractNumId w:val="25"/>
  </w:num>
  <w:num w:numId="5">
    <w:abstractNumId w:val="8"/>
  </w:num>
  <w:num w:numId="6">
    <w:abstractNumId w:val="15"/>
  </w:num>
  <w:num w:numId="7">
    <w:abstractNumId w:val="19"/>
  </w:num>
  <w:num w:numId="8">
    <w:abstractNumId w:val="6"/>
  </w:num>
  <w:num w:numId="9">
    <w:abstractNumId w:val="21"/>
  </w:num>
  <w:num w:numId="10">
    <w:abstractNumId w:val="14"/>
  </w:num>
  <w:num w:numId="11">
    <w:abstractNumId w:val="4"/>
  </w:num>
  <w:num w:numId="12">
    <w:abstractNumId w:val="17"/>
  </w:num>
  <w:num w:numId="13">
    <w:abstractNumId w:val="1"/>
  </w:num>
  <w:num w:numId="14">
    <w:abstractNumId w:val="2"/>
  </w:num>
  <w:num w:numId="15">
    <w:abstractNumId w:val="9"/>
  </w:num>
  <w:num w:numId="16">
    <w:abstractNumId w:val="24"/>
  </w:num>
  <w:num w:numId="17">
    <w:abstractNumId w:val="22"/>
  </w:num>
  <w:num w:numId="18">
    <w:abstractNumId w:val="7"/>
  </w:num>
  <w:num w:numId="19">
    <w:abstractNumId w:val="3"/>
  </w:num>
  <w:num w:numId="20">
    <w:abstractNumId w:val="3"/>
    <w:lvlOverride w:ilvl="0">
      <w:lvl w:ilvl="0">
        <w:start w:val="2"/>
        <w:numFmt w:val="decimal"/>
        <w:lvlText w:val="%1."/>
        <w:legacy w:legacy="1" w:legacySpace="0" w:legacyIndent="360"/>
        <w:lvlJc w:val="left"/>
        <w:rPr>
          <w:rFonts w:ascii="TimesNewRoman" w:hAnsi="TimesNewRoman" w:cs="TimesNewRoman" w:hint="default"/>
        </w:rPr>
      </w:lvl>
    </w:lvlOverride>
  </w:num>
  <w:num w:numId="21">
    <w:abstractNumId w:val="3"/>
    <w:lvlOverride w:ilvl="0">
      <w:lvl w:ilvl="0">
        <w:start w:val="3"/>
        <w:numFmt w:val="decimal"/>
        <w:lvlText w:val="%1."/>
        <w:legacy w:legacy="1" w:legacySpace="0" w:legacyIndent="360"/>
        <w:lvlJc w:val="left"/>
        <w:rPr>
          <w:rFonts w:ascii="TimesNewRoman" w:hAnsi="TimesNewRoman" w:cs="TimesNewRoman" w:hint="default"/>
        </w:rPr>
      </w:lvl>
    </w:lvlOverride>
  </w:num>
  <w:num w:numId="22">
    <w:abstractNumId w:val="3"/>
    <w:lvlOverride w:ilvl="0">
      <w:lvl w:ilvl="0">
        <w:start w:val="4"/>
        <w:numFmt w:val="decimal"/>
        <w:lvlText w:val="%1."/>
        <w:legacy w:legacy="1" w:legacySpace="0" w:legacyIndent="360"/>
        <w:lvlJc w:val="left"/>
        <w:rPr>
          <w:rFonts w:ascii="TimesNewRoman" w:hAnsi="TimesNewRoman" w:cs="TimesNewRoman" w:hint="default"/>
        </w:rPr>
      </w:lvl>
    </w:lvlOverride>
  </w:num>
  <w:num w:numId="23">
    <w:abstractNumId w:val="3"/>
    <w:lvlOverride w:ilvl="0">
      <w:lvl w:ilvl="0">
        <w:start w:val="5"/>
        <w:numFmt w:val="decimal"/>
        <w:lvlText w:val="%1."/>
        <w:legacy w:legacy="1" w:legacySpace="0" w:legacyIndent="360"/>
        <w:lvlJc w:val="left"/>
        <w:rPr>
          <w:rFonts w:ascii="TimesNewRoman" w:hAnsi="TimesNewRoman" w:cs="TimesNewRoman" w:hint="default"/>
        </w:rPr>
      </w:lvl>
    </w:lvlOverride>
  </w:num>
  <w:num w:numId="24">
    <w:abstractNumId w:val="23"/>
  </w:num>
  <w:num w:numId="25">
    <w:abstractNumId w:val="11"/>
  </w:num>
  <w:num w:numId="26">
    <w:abstractNumId w:val="2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2"/>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42"/>
    <w:rsid w:val="0006447F"/>
    <w:rsid w:val="000D7AEA"/>
    <w:rsid w:val="00101C82"/>
    <w:rsid w:val="0016231F"/>
    <w:rsid w:val="00180280"/>
    <w:rsid w:val="001C6242"/>
    <w:rsid w:val="001D590C"/>
    <w:rsid w:val="00225594"/>
    <w:rsid w:val="00234A31"/>
    <w:rsid w:val="002543DE"/>
    <w:rsid w:val="002C5A62"/>
    <w:rsid w:val="0031152B"/>
    <w:rsid w:val="00373216"/>
    <w:rsid w:val="003D1789"/>
    <w:rsid w:val="003F03AC"/>
    <w:rsid w:val="00405C33"/>
    <w:rsid w:val="004363A8"/>
    <w:rsid w:val="00441841"/>
    <w:rsid w:val="004504B8"/>
    <w:rsid w:val="0045128A"/>
    <w:rsid w:val="004D5867"/>
    <w:rsid w:val="00523450"/>
    <w:rsid w:val="00562E08"/>
    <w:rsid w:val="00573F79"/>
    <w:rsid w:val="00575DB8"/>
    <w:rsid w:val="005955C4"/>
    <w:rsid w:val="005A54D1"/>
    <w:rsid w:val="005B7A4A"/>
    <w:rsid w:val="005F6DD2"/>
    <w:rsid w:val="006064D6"/>
    <w:rsid w:val="00635B69"/>
    <w:rsid w:val="00643CFA"/>
    <w:rsid w:val="0064693E"/>
    <w:rsid w:val="00653FF8"/>
    <w:rsid w:val="00664578"/>
    <w:rsid w:val="00761338"/>
    <w:rsid w:val="007A2EDA"/>
    <w:rsid w:val="007D692E"/>
    <w:rsid w:val="00895A74"/>
    <w:rsid w:val="008B0F9B"/>
    <w:rsid w:val="00944D4E"/>
    <w:rsid w:val="009E7818"/>
    <w:rsid w:val="009F52E1"/>
    <w:rsid w:val="00B12854"/>
    <w:rsid w:val="00B42B80"/>
    <w:rsid w:val="00BA56FD"/>
    <w:rsid w:val="00C3073A"/>
    <w:rsid w:val="00C50892"/>
    <w:rsid w:val="00CC7EB9"/>
    <w:rsid w:val="00D44A2E"/>
    <w:rsid w:val="00D70CE9"/>
    <w:rsid w:val="00D836A3"/>
    <w:rsid w:val="00D926B5"/>
    <w:rsid w:val="00E56290"/>
    <w:rsid w:val="00E72260"/>
    <w:rsid w:val="00EC21BD"/>
    <w:rsid w:val="00F0328B"/>
    <w:rsid w:val="00F20EFF"/>
    <w:rsid w:val="00F22358"/>
    <w:rsid w:val="00F353F9"/>
    <w:rsid w:val="00F41543"/>
    <w:rsid w:val="00F46E4D"/>
    <w:rsid w:val="00F527DE"/>
    <w:rsid w:val="00F90B9D"/>
    <w:rsid w:val="00F938FA"/>
    <w:rsid w:val="00FA4AE6"/>
    <w:rsid w:val="00FE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EA0C1-2B2A-4478-BFCA-CD318EC7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6242"/>
    <w:pPr>
      <w:spacing w:after="0" w:line="240" w:lineRule="auto"/>
    </w:pPr>
    <w:rPr>
      <w:rFonts w:ascii="Times New Roman" w:eastAsia="Calibri" w:hAnsi="Times New Roman" w:cs="Times New Roman"/>
      <w:sz w:val="20"/>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C624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6242"/>
    <w:rPr>
      <w:rFonts w:ascii="Tahoma" w:eastAsia="Calibri" w:hAnsi="Tahoma" w:cs="Tahoma"/>
      <w:sz w:val="16"/>
      <w:szCs w:val="16"/>
      <w:lang w:val="lv-LV" w:eastAsia="lv-LV"/>
    </w:rPr>
  </w:style>
  <w:style w:type="paragraph" w:styleId="Sarakstarindkopa">
    <w:name w:val="List Paragraph"/>
    <w:basedOn w:val="Parasts"/>
    <w:uiPriority w:val="34"/>
    <w:qFormat/>
    <w:rsid w:val="0006447F"/>
    <w:pPr>
      <w:ind w:left="720"/>
      <w:contextualSpacing/>
    </w:pPr>
  </w:style>
  <w:style w:type="paragraph" w:styleId="Pamattekstsaratkpi">
    <w:name w:val="Body Text Indent"/>
    <w:basedOn w:val="Parasts"/>
    <w:link w:val="PamattekstsaratkpiRakstz"/>
    <w:rsid w:val="00B42B80"/>
    <w:pPr>
      <w:spacing w:after="120"/>
      <w:ind w:left="283"/>
    </w:pPr>
  </w:style>
  <w:style w:type="character" w:customStyle="1" w:styleId="PamattekstsaratkpiRakstz">
    <w:name w:val="Pamatteksts ar atkāpi Rakstz."/>
    <w:basedOn w:val="Noklusjumarindkopasfonts"/>
    <w:link w:val="Pamattekstsaratkpi"/>
    <w:rsid w:val="00B42B80"/>
    <w:rPr>
      <w:rFonts w:ascii="Times New Roman" w:eastAsia="Calibri" w:hAnsi="Times New Roman" w:cs="Times New Roman"/>
      <w:sz w:val="20"/>
      <w:szCs w:val="20"/>
      <w:lang w:val="lv-LV" w:eastAsia="lv-LV"/>
    </w:rPr>
  </w:style>
  <w:style w:type="paragraph" w:styleId="Pamatteksts3">
    <w:name w:val="Body Text 3"/>
    <w:basedOn w:val="Parasts"/>
    <w:link w:val="Pamatteksts3Rakstz"/>
    <w:rsid w:val="000D7AEA"/>
    <w:pPr>
      <w:spacing w:after="120"/>
    </w:pPr>
    <w:rPr>
      <w:sz w:val="16"/>
      <w:szCs w:val="16"/>
    </w:rPr>
  </w:style>
  <w:style w:type="character" w:customStyle="1" w:styleId="Pamatteksts3Rakstz">
    <w:name w:val="Pamatteksts 3 Rakstz."/>
    <w:basedOn w:val="Noklusjumarindkopasfonts"/>
    <w:link w:val="Pamatteksts3"/>
    <w:rsid w:val="000D7AEA"/>
    <w:rPr>
      <w:rFonts w:ascii="Times New Roman" w:eastAsia="Calibri" w:hAnsi="Times New Roman" w:cs="Times New Roman"/>
      <w:sz w:val="16"/>
      <w:szCs w:val="16"/>
      <w:lang w:val="lv-LV" w:eastAsia="lv-LV"/>
    </w:rPr>
  </w:style>
  <w:style w:type="character" w:styleId="Izclums">
    <w:name w:val="Emphasis"/>
    <w:uiPriority w:val="99"/>
    <w:qFormat/>
    <w:rsid w:val="00C3073A"/>
    <w:rPr>
      <w:rFonts w:cs="Times New Roman"/>
      <w:i/>
      <w:iCs/>
    </w:rPr>
  </w:style>
  <w:style w:type="character" w:customStyle="1" w:styleId="st">
    <w:name w:val="st"/>
    <w:rsid w:val="00C3073A"/>
  </w:style>
  <w:style w:type="paragraph" w:customStyle="1" w:styleId="Default">
    <w:name w:val="Default"/>
    <w:rsid w:val="00F90B9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90826">
      <w:bodyDiv w:val="1"/>
      <w:marLeft w:val="0"/>
      <w:marRight w:val="0"/>
      <w:marTop w:val="0"/>
      <w:marBottom w:val="0"/>
      <w:divBdr>
        <w:top w:val="none" w:sz="0" w:space="0" w:color="auto"/>
        <w:left w:val="none" w:sz="0" w:space="0" w:color="auto"/>
        <w:bottom w:val="none" w:sz="0" w:space="0" w:color="auto"/>
        <w:right w:val="none" w:sz="0" w:space="0" w:color="auto"/>
      </w:divBdr>
    </w:div>
    <w:div w:id="14483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3840</Words>
  <Characters>2190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Alfons2012</dc:creator>
  <cp:lastModifiedBy>Sistēmas Windows lietotājs</cp:lastModifiedBy>
  <cp:revision>2</cp:revision>
  <cp:lastPrinted>2018-03-01T11:45:00Z</cp:lastPrinted>
  <dcterms:created xsi:type="dcterms:W3CDTF">2018-03-05T12:18:00Z</dcterms:created>
  <dcterms:modified xsi:type="dcterms:W3CDTF">2018-03-05T12:18:00Z</dcterms:modified>
</cp:coreProperties>
</file>