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93" w:rsidRPr="00DD0854" w:rsidRDefault="000B4E93" w:rsidP="00DD0854">
      <w:pPr>
        <w:pStyle w:val="ListParagraph1"/>
        <w:ind w:left="0"/>
        <w:jc w:val="right"/>
        <w:rPr>
          <w:lang w:val="lt-LT"/>
        </w:rPr>
      </w:pPr>
      <w:r w:rsidRPr="00DD0854">
        <w:rPr>
          <w:lang w:val="lt-LT"/>
        </w:rPr>
        <w:t>Iepirkuma LiepU 2012/</w:t>
      </w:r>
      <w:r w:rsidRPr="007D4D34">
        <w:rPr>
          <w:lang w:val="lt-LT"/>
        </w:rPr>
        <w:t>11</w:t>
      </w:r>
    </w:p>
    <w:p w:rsidR="000B4E93" w:rsidRPr="00DD0854" w:rsidRDefault="000B4E93" w:rsidP="00DD0854">
      <w:pPr>
        <w:pStyle w:val="ListParagraph1"/>
        <w:ind w:left="0"/>
        <w:jc w:val="right"/>
        <w:rPr>
          <w:b/>
          <w:bCs/>
          <w:lang w:val="lt-LT"/>
        </w:rPr>
      </w:pPr>
      <w:r w:rsidRPr="00DD0854">
        <w:rPr>
          <w:lang w:val="lt-LT"/>
        </w:rPr>
        <w:t xml:space="preserve"> Nolikuma </w:t>
      </w:r>
      <w:r w:rsidRPr="00DD0854">
        <w:rPr>
          <w:b/>
          <w:bCs/>
          <w:lang w:val="lt-LT"/>
        </w:rPr>
        <w:t>pielikums Nr.</w:t>
      </w:r>
      <w:r>
        <w:rPr>
          <w:b/>
          <w:bCs/>
          <w:lang w:val="lt-LT"/>
        </w:rPr>
        <w:t>6</w:t>
      </w:r>
    </w:p>
    <w:p w:rsidR="000B4E93" w:rsidRPr="00E05B9F" w:rsidRDefault="000B4E93" w:rsidP="00DD0854">
      <w:pPr>
        <w:rPr>
          <w:color w:val="000000"/>
        </w:rPr>
      </w:pPr>
    </w:p>
    <w:p w:rsidR="000B4E93" w:rsidRPr="00E05B9F" w:rsidRDefault="000B4E93" w:rsidP="00786A5F">
      <w:pPr>
        <w:jc w:val="center"/>
        <w:rPr>
          <w:b/>
          <w:bCs/>
          <w:color w:val="000000"/>
        </w:rPr>
      </w:pPr>
      <w:r w:rsidRPr="00E05B9F">
        <w:rPr>
          <w:b/>
          <w:bCs/>
          <w:color w:val="000000"/>
        </w:rPr>
        <w:t>Iepirkuma līguma projekts</w:t>
      </w:r>
    </w:p>
    <w:p w:rsidR="000B4E93" w:rsidRPr="00E05B9F" w:rsidRDefault="000B4E93" w:rsidP="00786A5F">
      <w:pPr>
        <w:jc w:val="center"/>
        <w:rPr>
          <w:color w:val="000000"/>
        </w:rPr>
      </w:pPr>
    </w:p>
    <w:p w:rsidR="000B4E93" w:rsidRPr="00E05B9F" w:rsidRDefault="000B4E93" w:rsidP="00D42DD7">
      <w:pPr>
        <w:pStyle w:val="Heading2"/>
        <w:jc w:val="center"/>
        <w:rPr>
          <w:rFonts w:ascii="Times New Roman" w:hAnsi="Times New Roman" w:cs="Times New Roman"/>
          <w:b w:val="0"/>
          <w:bCs w:val="0"/>
          <w:i w:val="0"/>
          <w:iCs w:val="0"/>
          <w:sz w:val="22"/>
          <w:szCs w:val="22"/>
        </w:rPr>
      </w:pPr>
      <w:r w:rsidRPr="00E05B9F">
        <w:rPr>
          <w:rFonts w:ascii="Times New Roman" w:hAnsi="Times New Roman" w:cs="Times New Roman"/>
          <w:b w:val="0"/>
          <w:bCs w:val="0"/>
          <w:i w:val="0"/>
          <w:iCs w:val="0"/>
          <w:sz w:val="22"/>
          <w:szCs w:val="22"/>
        </w:rPr>
        <w:t>Būvdarbu līgums Nr. _____</w:t>
      </w:r>
    </w:p>
    <w:p w:rsidR="000B4E93" w:rsidRPr="00E05B9F" w:rsidRDefault="000B4E93" w:rsidP="00D42DD7">
      <w:pPr>
        <w:rPr>
          <w:b/>
          <w:bCs/>
          <w:sz w:val="22"/>
          <w:szCs w:val="22"/>
        </w:rPr>
      </w:pPr>
    </w:p>
    <w:p w:rsidR="000B4E93" w:rsidRPr="00E05B9F" w:rsidRDefault="000B4E93" w:rsidP="00D42DD7">
      <w:pPr>
        <w:rPr>
          <w:sz w:val="22"/>
          <w:szCs w:val="22"/>
        </w:rPr>
      </w:pPr>
      <w:r w:rsidRPr="00E05B9F">
        <w:rPr>
          <w:sz w:val="22"/>
          <w:szCs w:val="22"/>
        </w:rPr>
        <w:t>Liepāja                                                                                     2012. gada __. ___________</w:t>
      </w:r>
      <w:r w:rsidRPr="00E05B9F">
        <w:rPr>
          <w:sz w:val="22"/>
          <w:szCs w:val="22"/>
        </w:rPr>
        <w:tab/>
      </w:r>
      <w:r w:rsidRPr="00E05B9F">
        <w:rPr>
          <w:sz w:val="22"/>
          <w:szCs w:val="22"/>
        </w:rPr>
        <w:tab/>
      </w:r>
      <w:r w:rsidRPr="00E05B9F">
        <w:rPr>
          <w:sz w:val="22"/>
          <w:szCs w:val="22"/>
        </w:rPr>
        <w:tab/>
      </w:r>
      <w:r w:rsidRPr="00E05B9F">
        <w:rPr>
          <w:sz w:val="22"/>
          <w:szCs w:val="22"/>
        </w:rPr>
        <w:tab/>
        <w:t xml:space="preserve">                                                                                                                                                                                                                                                                                                                                                                                                                                                                                                       </w:t>
      </w:r>
    </w:p>
    <w:p w:rsidR="000B4E93" w:rsidRPr="00E05B9F" w:rsidRDefault="000B4E93" w:rsidP="00D42DD7">
      <w:pPr>
        <w:pStyle w:val="BodyText"/>
        <w:rPr>
          <w:sz w:val="22"/>
          <w:szCs w:val="22"/>
        </w:rPr>
      </w:pPr>
      <w:r w:rsidRPr="00E05B9F">
        <w:rPr>
          <w:b/>
          <w:bCs/>
          <w:sz w:val="22"/>
          <w:szCs w:val="22"/>
        </w:rPr>
        <w:t>Liepājas Universitāte</w:t>
      </w:r>
      <w:r w:rsidRPr="00E05B9F">
        <w:rPr>
          <w:sz w:val="22"/>
          <w:szCs w:val="22"/>
        </w:rPr>
        <w:t xml:space="preserve">, reģ. Nr. 90000036859, kuras vārdā saskaņā ar Liepājas Universitātes Satversmi rīkojas tās rektors </w:t>
      </w:r>
      <w:r w:rsidRPr="00E05B9F">
        <w:rPr>
          <w:b/>
          <w:bCs/>
          <w:sz w:val="22"/>
          <w:szCs w:val="22"/>
        </w:rPr>
        <w:t>Jānis Rimšāns</w:t>
      </w:r>
      <w:r w:rsidRPr="00E05B9F">
        <w:rPr>
          <w:sz w:val="22"/>
          <w:szCs w:val="22"/>
        </w:rPr>
        <w:t xml:space="preserve"> - turpmāk līguma tekstā PASŪTĪTĀJS, no vienas puses un </w:t>
      </w:r>
    </w:p>
    <w:p w:rsidR="000B4E93" w:rsidRPr="00E05B9F" w:rsidRDefault="000B4E93" w:rsidP="00D42DD7">
      <w:pPr>
        <w:pStyle w:val="BodyText"/>
        <w:rPr>
          <w:sz w:val="22"/>
          <w:szCs w:val="22"/>
        </w:rPr>
      </w:pPr>
      <w:r w:rsidRPr="00E05B9F">
        <w:rPr>
          <w:b/>
          <w:bCs/>
          <w:sz w:val="22"/>
          <w:szCs w:val="22"/>
        </w:rPr>
        <w:t xml:space="preserve">____________________________, </w:t>
      </w:r>
      <w:r w:rsidRPr="00E05B9F">
        <w:rPr>
          <w:sz w:val="22"/>
          <w:szCs w:val="22"/>
        </w:rPr>
        <w:t xml:space="preserve"> vienotais reģ. Nr. _________________________, kuras vārdā uz statūtu pamata rīkojas tās valdes loceklis ___________________________________ - turpmāk līguma tekstā IZPILDĪTĀJS, no otras puses, </w:t>
      </w:r>
    </w:p>
    <w:p w:rsidR="000B4E93" w:rsidRPr="00E05B9F" w:rsidRDefault="000B4E93" w:rsidP="00D42DD7">
      <w:pPr>
        <w:pStyle w:val="BodyText"/>
        <w:rPr>
          <w:sz w:val="22"/>
          <w:szCs w:val="22"/>
        </w:rPr>
      </w:pPr>
      <w:r w:rsidRPr="00E05B9F">
        <w:rPr>
          <w:sz w:val="22"/>
          <w:szCs w:val="22"/>
        </w:rPr>
        <w:t xml:space="preserve">abi kopā saukti Puses, katra atsevišķi Puse, noslēdz šo līgumu, ar saistošo spēku Pušu tiesību un saistību pārņēmējiem, pārmantotājiem un pilnvarniekiem, par sekojošo (turpmāk tekstā Līgums): </w:t>
      </w:r>
    </w:p>
    <w:p w:rsidR="000B4E93" w:rsidRPr="00E05B9F" w:rsidRDefault="000B4E93" w:rsidP="00D42DD7">
      <w:pPr>
        <w:widowControl w:val="0"/>
        <w:tabs>
          <w:tab w:val="left" w:pos="3090"/>
        </w:tabs>
        <w:autoSpaceDE w:val="0"/>
        <w:autoSpaceDN w:val="0"/>
        <w:jc w:val="both"/>
        <w:rPr>
          <w:sz w:val="22"/>
          <w:szCs w:val="22"/>
        </w:rPr>
      </w:pPr>
    </w:p>
    <w:p w:rsidR="000B4E93" w:rsidRPr="00E05B9F" w:rsidRDefault="000B4E93" w:rsidP="00D42DD7">
      <w:pPr>
        <w:numPr>
          <w:ilvl w:val="0"/>
          <w:numId w:val="11"/>
        </w:numPr>
        <w:jc w:val="center"/>
        <w:rPr>
          <w:b/>
          <w:bCs/>
          <w:sz w:val="22"/>
          <w:szCs w:val="22"/>
        </w:rPr>
      </w:pPr>
      <w:r w:rsidRPr="00E05B9F">
        <w:rPr>
          <w:b/>
          <w:bCs/>
          <w:sz w:val="22"/>
          <w:szCs w:val="22"/>
        </w:rPr>
        <w:t>Līgumā lietotie termini</w:t>
      </w:r>
    </w:p>
    <w:p w:rsidR="000B4E93" w:rsidRPr="00E05B9F" w:rsidRDefault="000B4E93" w:rsidP="00D42DD7">
      <w:pPr>
        <w:jc w:val="center"/>
        <w:rPr>
          <w:sz w:val="22"/>
          <w:szCs w:val="22"/>
        </w:rPr>
      </w:pPr>
    </w:p>
    <w:p w:rsidR="000B4E93" w:rsidRPr="00E05B9F" w:rsidRDefault="000B4E93" w:rsidP="00D42DD7">
      <w:pPr>
        <w:numPr>
          <w:ilvl w:val="1"/>
          <w:numId w:val="10"/>
        </w:numPr>
        <w:jc w:val="both"/>
        <w:rPr>
          <w:sz w:val="22"/>
          <w:szCs w:val="22"/>
        </w:rPr>
      </w:pPr>
      <w:r w:rsidRPr="00E05B9F">
        <w:rPr>
          <w:b/>
          <w:bCs/>
          <w:sz w:val="22"/>
          <w:szCs w:val="22"/>
        </w:rPr>
        <w:t>Būvdarbu vadītājs</w:t>
      </w:r>
      <w:r w:rsidRPr="00E05B9F">
        <w:rPr>
          <w:sz w:val="22"/>
          <w:szCs w:val="22"/>
        </w:rPr>
        <w:t xml:space="preserve"> – Pasūtītāja apstiprināts Izpildītāja pārstāvis ____________________, tālrunis _________________, kurš kā sertificēts atbildīgais būvdarbu vadītājs nodrošina būvdarbu izpildi atbilstoši spēkā esošajiem normatīvajiem aktiem, Būvprojektam un Līgumam, un kurš pārstāv Izpildītāju attiecībās ar Pasūtītāju.</w:t>
      </w:r>
    </w:p>
    <w:p w:rsidR="000B4E93" w:rsidRPr="00E05B9F" w:rsidRDefault="000B4E93" w:rsidP="00D42DD7">
      <w:pPr>
        <w:numPr>
          <w:ilvl w:val="1"/>
          <w:numId w:val="10"/>
        </w:numPr>
        <w:jc w:val="both"/>
        <w:rPr>
          <w:sz w:val="22"/>
          <w:szCs w:val="22"/>
        </w:rPr>
      </w:pPr>
      <w:r w:rsidRPr="00E05B9F">
        <w:rPr>
          <w:b/>
          <w:bCs/>
          <w:sz w:val="22"/>
          <w:szCs w:val="22"/>
        </w:rPr>
        <w:t>Būvobjekts</w:t>
      </w:r>
      <w:r>
        <w:rPr>
          <w:sz w:val="22"/>
          <w:szCs w:val="22"/>
        </w:rPr>
        <w:t xml:space="preserve"> – dienesta viesnīca </w:t>
      </w:r>
      <w:r w:rsidRPr="00E05B9F">
        <w:rPr>
          <w:sz w:val="22"/>
          <w:szCs w:val="22"/>
        </w:rPr>
        <w:t xml:space="preserve">Ganību ielā 36/48 / </w:t>
      </w:r>
      <w:r>
        <w:rPr>
          <w:sz w:val="22"/>
          <w:szCs w:val="22"/>
        </w:rPr>
        <w:t xml:space="preserve">studiju korpuss </w:t>
      </w:r>
      <w:r w:rsidRPr="00E05B9F">
        <w:rPr>
          <w:sz w:val="22"/>
          <w:szCs w:val="22"/>
        </w:rPr>
        <w:t xml:space="preserve">Lielā iela 14, Liepājā. </w:t>
      </w:r>
      <w:bookmarkStart w:id="0" w:name="bkm37"/>
    </w:p>
    <w:bookmarkEnd w:id="0"/>
    <w:p w:rsidR="000B4E93" w:rsidRPr="00E05B9F" w:rsidRDefault="000B4E93" w:rsidP="00D42DD7">
      <w:pPr>
        <w:numPr>
          <w:ilvl w:val="1"/>
          <w:numId w:val="10"/>
        </w:numPr>
        <w:jc w:val="both"/>
        <w:rPr>
          <w:sz w:val="22"/>
          <w:szCs w:val="22"/>
        </w:rPr>
      </w:pPr>
      <w:r w:rsidRPr="00E05B9F">
        <w:rPr>
          <w:b/>
          <w:bCs/>
          <w:sz w:val="22"/>
          <w:szCs w:val="22"/>
        </w:rPr>
        <w:t>Tāme</w:t>
      </w:r>
      <w:r w:rsidRPr="00E05B9F">
        <w:rPr>
          <w:sz w:val="22"/>
          <w:szCs w:val="22"/>
        </w:rPr>
        <w:t xml:space="preserve"> – Līgumam pievienotais Izpildītāja sagatavotais izmaksu aprēķins atbilstoši Iepirkuma nolikumam un iepirkuma piedāvājumam.</w:t>
      </w:r>
    </w:p>
    <w:p w:rsidR="000B4E93" w:rsidRPr="00E05B9F" w:rsidRDefault="000B4E93" w:rsidP="00D42DD7">
      <w:pPr>
        <w:pStyle w:val="ListParagraph1"/>
        <w:numPr>
          <w:ilvl w:val="1"/>
          <w:numId w:val="10"/>
        </w:numPr>
        <w:jc w:val="both"/>
        <w:rPr>
          <w:sz w:val="22"/>
          <w:szCs w:val="22"/>
        </w:rPr>
      </w:pPr>
      <w:r w:rsidRPr="00E05B9F">
        <w:rPr>
          <w:b/>
          <w:bCs/>
          <w:sz w:val="22"/>
          <w:szCs w:val="22"/>
        </w:rPr>
        <w:t xml:space="preserve">Iepirkums </w:t>
      </w:r>
      <w:r w:rsidRPr="00E05B9F">
        <w:rPr>
          <w:sz w:val="22"/>
          <w:szCs w:val="22"/>
        </w:rPr>
        <w:t xml:space="preserve">– Publiskā iepirkuma „Telpu remontdarbi Liepājas Universitātes ēkās” LiepU </w:t>
      </w:r>
      <w:r w:rsidRPr="007270C8">
        <w:rPr>
          <w:sz w:val="22"/>
          <w:szCs w:val="22"/>
        </w:rPr>
        <w:t>2012/11</w:t>
      </w:r>
      <w:r w:rsidRPr="00E05B9F">
        <w:rPr>
          <w:b/>
          <w:bCs/>
          <w:i/>
          <w:iCs/>
          <w:sz w:val="22"/>
          <w:szCs w:val="22"/>
        </w:rPr>
        <w:t xml:space="preserve"> </w:t>
      </w:r>
      <w:r w:rsidRPr="00E05B9F">
        <w:rPr>
          <w:sz w:val="22"/>
          <w:szCs w:val="22"/>
        </w:rPr>
        <w:t>nolikums ar visiem tā pielikumiem, papildinājumiem un labojumiem.</w:t>
      </w:r>
    </w:p>
    <w:p w:rsidR="000B4E93" w:rsidRPr="00E05B9F" w:rsidRDefault="000B4E93" w:rsidP="00D42DD7">
      <w:pPr>
        <w:pStyle w:val="ListParagraph1"/>
        <w:numPr>
          <w:ilvl w:val="1"/>
          <w:numId w:val="10"/>
        </w:numPr>
        <w:jc w:val="both"/>
      </w:pPr>
      <w:r w:rsidRPr="00E05B9F">
        <w:rPr>
          <w:b/>
          <w:bCs/>
          <w:color w:val="000000"/>
          <w:sz w:val="22"/>
          <w:szCs w:val="22"/>
        </w:rPr>
        <w:t>Tehniskā specifikācija</w:t>
      </w:r>
      <w:r w:rsidRPr="00E05B9F">
        <w:rPr>
          <w:color w:val="000000"/>
          <w:sz w:val="22"/>
          <w:szCs w:val="22"/>
        </w:rPr>
        <w:t xml:space="preserve"> – Iepirkuma nolikuma dokuments ar nosaukumu Tehniskā specifikācija</w:t>
      </w:r>
      <w:r w:rsidRPr="00E05B9F">
        <w:rPr>
          <w:b/>
          <w:bCs/>
          <w:i/>
          <w:iCs/>
          <w:color w:val="000000"/>
          <w:sz w:val="22"/>
          <w:szCs w:val="22"/>
        </w:rPr>
        <w:t xml:space="preserve"> - </w:t>
      </w:r>
      <w:r w:rsidRPr="00E05B9F">
        <w:rPr>
          <w:color w:val="000000"/>
          <w:sz w:val="22"/>
          <w:szCs w:val="22"/>
        </w:rPr>
        <w:t>veicamo darbu apjomu saraksti.</w:t>
      </w:r>
    </w:p>
    <w:p w:rsidR="000B4E93" w:rsidRPr="00E05B9F" w:rsidRDefault="000B4E93" w:rsidP="00D42DD7">
      <w:pPr>
        <w:numPr>
          <w:ilvl w:val="1"/>
          <w:numId w:val="10"/>
        </w:numPr>
        <w:jc w:val="both"/>
        <w:rPr>
          <w:sz w:val="22"/>
          <w:szCs w:val="22"/>
        </w:rPr>
      </w:pPr>
      <w:r w:rsidRPr="00E05B9F">
        <w:rPr>
          <w:b/>
          <w:bCs/>
          <w:sz w:val="22"/>
          <w:szCs w:val="22"/>
        </w:rPr>
        <w:t xml:space="preserve">Pasūtītāja pārstāvis – </w:t>
      </w:r>
      <w:r w:rsidRPr="00E05B9F">
        <w:rPr>
          <w:sz w:val="22"/>
          <w:szCs w:val="22"/>
        </w:rPr>
        <w:t>Margarita Straume, 26350930.</w:t>
      </w:r>
    </w:p>
    <w:p w:rsidR="000B4E93" w:rsidRPr="00E05B9F" w:rsidRDefault="000B4E93" w:rsidP="00D42DD7">
      <w:pPr>
        <w:jc w:val="both"/>
        <w:rPr>
          <w:sz w:val="22"/>
          <w:szCs w:val="22"/>
        </w:rPr>
      </w:pPr>
    </w:p>
    <w:p w:rsidR="000B4E93" w:rsidRPr="00E05B9F" w:rsidRDefault="000B4E93" w:rsidP="00D42DD7">
      <w:pPr>
        <w:numPr>
          <w:ilvl w:val="0"/>
          <w:numId w:val="10"/>
        </w:numPr>
        <w:jc w:val="center"/>
        <w:rPr>
          <w:b/>
          <w:bCs/>
          <w:sz w:val="22"/>
          <w:szCs w:val="22"/>
        </w:rPr>
      </w:pPr>
      <w:r w:rsidRPr="00E05B9F">
        <w:rPr>
          <w:b/>
          <w:bCs/>
          <w:sz w:val="22"/>
          <w:szCs w:val="22"/>
        </w:rPr>
        <w:t>Līguma priekšmets</w:t>
      </w:r>
    </w:p>
    <w:p w:rsidR="000B4E93" w:rsidRPr="00E05B9F" w:rsidRDefault="000B4E93" w:rsidP="00D42DD7">
      <w:pPr>
        <w:pStyle w:val="Heading5"/>
        <w:numPr>
          <w:ilvl w:val="1"/>
          <w:numId w:val="10"/>
        </w:numPr>
        <w:jc w:val="both"/>
        <w:rPr>
          <w:b w:val="0"/>
          <w:bCs w:val="0"/>
          <w:i w:val="0"/>
          <w:iCs w:val="0"/>
          <w:sz w:val="22"/>
          <w:szCs w:val="22"/>
          <w:lang w:val="lv-LV"/>
        </w:rPr>
      </w:pPr>
      <w:r w:rsidRPr="00E05B9F">
        <w:rPr>
          <w:b w:val="0"/>
          <w:bCs w:val="0"/>
          <w:i w:val="0"/>
          <w:iCs w:val="0"/>
          <w:sz w:val="22"/>
          <w:szCs w:val="22"/>
          <w:lang w:val="lv-LV"/>
        </w:rPr>
        <w:t>Pasūtītājs uzdod un Izpildītājs apņemas veikt Būvobjekta remontdarbus, kas tiek realizēti saskaņā ar Pasūtītāja izsludināto iepirkumu un Iepirkumu komisijas 2012. gada ___________lēmumu, turpmāk tekstā – Būvdarbi.</w:t>
      </w:r>
    </w:p>
    <w:p w:rsidR="000B4E93" w:rsidRPr="00E05B9F" w:rsidRDefault="000B4E93" w:rsidP="00D42DD7">
      <w:pPr>
        <w:pStyle w:val="Heading5"/>
        <w:numPr>
          <w:ilvl w:val="1"/>
          <w:numId w:val="10"/>
        </w:numPr>
        <w:jc w:val="both"/>
        <w:rPr>
          <w:b w:val="0"/>
          <w:bCs w:val="0"/>
          <w:i w:val="0"/>
          <w:iCs w:val="0"/>
          <w:sz w:val="22"/>
          <w:szCs w:val="22"/>
          <w:lang w:val="lv-LV"/>
        </w:rPr>
      </w:pPr>
      <w:r w:rsidRPr="00E05B9F">
        <w:rPr>
          <w:b w:val="0"/>
          <w:bCs w:val="0"/>
          <w:i w:val="0"/>
          <w:iCs w:val="0"/>
          <w:sz w:val="22"/>
          <w:szCs w:val="22"/>
          <w:lang w:val="lv-LV"/>
        </w:rPr>
        <w:t xml:space="preserve"> Izpildītājs Būvdarbus izpilda saskaņā ar iepirkuma </w:t>
      </w:r>
      <w:r w:rsidRPr="00E05B9F">
        <w:rPr>
          <w:b w:val="0"/>
          <w:bCs w:val="0"/>
          <w:i w:val="0"/>
          <w:iCs w:val="0"/>
          <w:color w:val="000000"/>
          <w:sz w:val="22"/>
          <w:szCs w:val="22"/>
          <w:lang w:val="lv-LV"/>
        </w:rPr>
        <w:t xml:space="preserve">Tehnisko specifikāciju (pielikums Nr.1) un Izpildītāja iesniegtā piedāvājuma tāmēm (pielikums Nr.2). </w:t>
      </w:r>
      <w:r w:rsidRPr="00E05B9F">
        <w:rPr>
          <w:b w:val="0"/>
          <w:bCs w:val="0"/>
          <w:i w:val="0"/>
          <w:iCs w:val="0"/>
          <w:sz w:val="22"/>
          <w:szCs w:val="22"/>
          <w:lang w:val="lv-LV"/>
        </w:rPr>
        <w:t>Būvdarbi sevī ietver visus Līgumā un Tehniskajā specifikācijā noteiktos nepieciešamos remontdarbus, Būvdarbu vadību un organizēšanu, gružu savākšanu, izvešanu, atsevišķos gadījumos būvniecībai nepieciešamo materiālu un iekārtu piegādi, Būvobjekta nodošanu, izpilddokumentācijas un citas dokumentācijas sagatavošanu un citas darbības, kuras izriet no Līguma vai Tehniskās specifikācijas.</w:t>
      </w:r>
    </w:p>
    <w:p w:rsidR="000B4E93" w:rsidRPr="00E05B9F" w:rsidRDefault="000B4E93" w:rsidP="00D42DD7">
      <w:pPr>
        <w:ind w:firstLine="720"/>
        <w:jc w:val="both"/>
        <w:rPr>
          <w:sz w:val="22"/>
          <w:szCs w:val="22"/>
        </w:rPr>
      </w:pPr>
    </w:p>
    <w:p w:rsidR="000B4E93" w:rsidRPr="00E05B9F" w:rsidRDefault="000B4E93" w:rsidP="00D42DD7">
      <w:pPr>
        <w:numPr>
          <w:ilvl w:val="0"/>
          <w:numId w:val="10"/>
        </w:numPr>
        <w:jc w:val="center"/>
        <w:rPr>
          <w:b/>
          <w:bCs/>
          <w:sz w:val="22"/>
          <w:szCs w:val="22"/>
        </w:rPr>
      </w:pPr>
      <w:bookmarkStart w:id="1" w:name="_Toc48377882"/>
      <w:bookmarkStart w:id="2" w:name="_Toc89853614"/>
      <w:bookmarkStart w:id="3" w:name="_Toc90174191"/>
      <w:r w:rsidRPr="00E05B9F">
        <w:rPr>
          <w:b/>
          <w:bCs/>
          <w:sz w:val="22"/>
          <w:szCs w:val="22"/>
        </w:rPr>
        <w:t xml:space="preserve">Līguma izpildes </w:t>
      </w:r>
      <w:bookmarkEnd w:id="1"/>
      <w:bookmarkEnd w:id="2"/>
      <w:bookmarkEnd w:id="3"/>
      <w:r w:rsidRPr="00E05B9F">
        <w:rPr>
          <w:b/>
          <w:bCs/>
          <w:sz w:val="22"/>
          <w:szCs w:val="22"/>
        </w:rPr>
        <w:t>kārtība</w:t>
      </w:r>
    </w:p>
    <w:p w:rsidR="000B4E93" w:rsidRPr="00E05B9F" w:rsidRDefault="000B4E93" w:rsidP="00D42DD7">
      <w:pPr>
        <w:rPr>
          <w:sz w:val="22"/>
          <w:szCs w:val="22"/>
        </w:rPr>
      </w:pPr>
    </w:p>
    <w:p w:rsidR="000B4E93" w:rsidRPr="00E05B9F" w:rsidRDefault="000B4E93" w:rsidP="007270C8">
      <w:pPr>
        <w:numPr>
          <w:ilvl w:val="1"/>
          <w:numId w:val="10"/>
        </w:numPr>
        <w:tabs>
          <w:tab w:val="clear" w:pos="420"/>
          <w:tab w:val="num" w:pos="480"/>
          <w:tab w:val="num" w:pos="540"/>
        </w:tabs>
        <w:ind w:left="540" w:hanging="540"/>
        <w:jc w:val="both"/>
        <w:rPr>
          <w:sz w:val="22"/>
          <w:szCs w:val="22"/>
        </w:rPr>
      </w:pPr>
      <w:r w:rsidRPr="00E05B9F">
        <w:rPr>
          <w:sz w:val="22"/>
          <w:szCs w:val="22"/>
        </w:rPr>
        <w:t>Izpildītājs nodrošina savlaicīgu un kvalitatīvu Būvdarbu izpildi s</w:t>
      </w:r>
      <w:r>
        <w:rPr>
          <w:sz w:val="22"/>
          <w:szCs w:val="22"/>
        </w:rPr>
        <w:t xml:space="preserve">askaņā ar šajā Līgumā un/vai tā </w:t>
      </w:r>
      <w:r w:rsidRPr="00E05B9F">
        <w:rPr>
          <w:sz w:val="22"/>
          <w:szCs w:val="22"/>
        </w:rPr>
        <w:t>pielikumos norādītajiem nosacījumiem un termiņiem. Izpildītājs Būvdarbu izpildi apņemas uzsākt 5 (piecu) dienu laikā pēc Līguma parakstīšanas un pabeigt termiņos, kas norādīti Iepirkumā.</w:t>
      </w:r>
    </w:p>
    <w:p w:rsidR="000B4E93" w:rsidRPr="00E05B9F" w:rsidRDefault="000B4E93" w:rsidP="00D42DD7">
      <w:pPr>
        <w:pStyle w:val="BodyText"/>
        <w:widowControl/>
        <w:numPr>
          <w:ilvl w:val="1"/>
          <w:numId w:val="10"/>
        </w:numPr>
        <w:rPr>
          <w:sz w:val="22"/>
          <w:szCs w:val="22"/>
        </w:rPr>
      </w:pPr>
      <w:r w:rsidRPr="00E05B9F">
        <w:rPr>
          <w:sz w:val="22"/>
          <w:szCs w:val="22"/>
        </w:rPr>
        <w:t>Izpildītājam jānodrošina, lai Būvdarbu izpildi vada šajā Līgumā noteiktais būvdarbu vadītājs. Gadījumā, ja objektīvu apstākļu dēļ Izpildītāja Iepirkuma piedāvājumā minētais būvdarbu vadītājs nevar veikt tam uzticētos pienākumus, Izpildītājs ir tiesības, saskaņojot to ar Pasūtītāju, nodot attiecīgos pienākumus citam būvdarbu vadītājam. Šajā punktā minētajā gadījumā piesaistītajam būvdarbu vadītājam ir jāatbilst Iepirkumā noteiktajām būvdarbu vadītājam noteiktajām prasībām.</w:t>
      </w:r>
    </w:p>
    <w:p w:rsidR="000B4E93" w:rsidRPr="00E05B9F" w:rsidRDefault="000B4E93" w:rsidP="00D42DD7">
      <w:pPr>
        <w:numPr>
          <w:ilvl w:val="1"/>
          <w:numId w:val="10"/>
        </w:numPr>
        <w:tabs>
          <w:tab w:val="num" w:pos="360"/>
        </w:tabs>
        <w:ind w:left="360" w:hanging="360"/>
        <w:jc w:val="both"/>
        <w:rPr>
          <w:sz w:val="22"/>
          <w:szCs w:val="22"/>
        </w:rPr>
      </w:pPr>
      <w:r w:rsidRPr="00E05B9F">
        <w:rPr>
          <w:sz w:val="22"/>
          <w:szCs w:val="22"/>
        </w:rPr>
        <w:t xml:space="preserve">Ja Pasūtītājs uzskata, ka Izpildītāja personāla (Būvdarbu vadītājs) darbība un Būvdarbu kvalitāte neatbilst Līguma nosacījumiem, Pasūtītājam ir tiesības, norādot iemeslus, jebkurā Līguma izpildes laikā iesniegt Izpildītājam rakstisku pieprasījumu konkrētās personas atsaukšanai vai aizstāšanai ar citu, kurai ir Pasūtītājam pieņemama kvalifikācija un pieredze (pielīdzināma vai augstāka), savukārt Izpildītājam ir pienākums pēc iespējas nekavējoties, bet ne vēlāk kā </w:t>
      </w:r>
      <w:r w:rsidRPr="00E05B9F">
        <w:rPr>
          <w:color w:val="333333"/>
          <w:sz w:val="22"/>
          <w:szCs w:val="22"/>
        </w:rPr>
        <w:t>5 (piecu)</w:t>
      </w:r>
      <w:r w:rsidRPr="00E05B9F">
        <w:rPr>
          <w:sz w:val="22"/>
          <w:szCs w:val="22"/>
        </w:rPr>
        <w:t xml:space="preserve"> dienu laikā, šādu Pasūtītāja pieprasījumu izpildīt. Izpildītājam nav tiesību pieprasīt papildu izmaksu segšanu, kas saistīta ar Izpildītāja personāla pamatotu atsaukšanu vai aizstāšanu.  </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 xml:space="preserve">Ja Būvdarbu izpildīšanas procesā Izpildītājam ir radušies fiziski šķēršļi vai apstākļi, kurus Izpildītājs iepriekš nevarēja paredzēt, tad viņam ir tiesības, iepriekš saskaņojot ar Pasūtītāju minēto šķēršļu likvidēšanas metodi (ievērojot Publisko iepirkumu likuma prasības), saņemt Būvdarbu izpildes termiņa pagarinājumu, kas atbilst radušos šķēršļu vai apstākļu darbības ilgumam. Par šajā Līguma punktā minētiem šķēršļiem un apstākļiem Puses uzskata jebkādu Būvdarbu pārtraukšanu, kas rodas Pasūtītāja saistību nepildīšanas rezultātā vai pēc Pasūtītāja norādījuma, kā arī Valsts institūciju vai pašvaldības iestāžu aizlieguma. </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 xml:space="preserve">Izpildītājs, izpildot Būvdarbus, ievēro Tehnisko specifikāciju. Izpildītājs atzīst, ka </w:t>
      </w:r>
      <w:r w:rsidRPr="00E05B9F">
        <w:rPr>
          <w:color w:val="000000"/>
          <w:sz w:val="22"/>
          <w:szCs w:val="22"/>
        </w:rPr>
        <w:t xml:space="preserve">Tehniskā specifikācija </w:t>
      </w:r>
      <w:r w:rsidRPr="00E05B9F">
        <w:rPr>
          <w:sz w:val="22"/>
          <w:szCs w:val="22"/>
        </w:rPr>
        <w:t xml:space="preserve">ir skaidra un ka to var īstenot, nepārkāpjot normatīvo aktu prasības, un atbilstoši Līguma noteikumiem. Izpildītājs ir tiesīgs atkāpties no </w:t>
      </w:r>
      <w:r w:rsidRPr="00E05B9F">
        <w:rPr>
          <w:color w:val="000000"/>
          <w:sz w:val="22"/>
          <w:szCs w:val="22"/>
        </w:rPr>
        <w:t>Tehniskās specifikācijas</w:t>
      </w:r>
      <w:r w:rsidRPr="00E05B9F">
        <w:rPr>
          <w:sz w:val="22"/>
          <w:szCs w:val="22"/>
        </w:rPr>
        <w:t xml:space="preserve"> tikai ar Pasūtītāja rakstisku piekrišanu gadījumos, ja Būvdarbu izpilde ir neiespējama Tehniskās specifikācijas kļūdu dēļ un/vai Būvdarbu izpildes gaitā atklājušies iepriekš neparedzami šķēršļi. Šajā gadījumā Puses vienojas, ka Pasūtītājam ir pienākums normatīvajos aktos noteiktajā kārtībā uz sava rēķina izdarīt grozījumus Tehniskajā specifikācijā. Ja šādu grozījumu rezultātā palielinās veicamo Būvdarbu apjoms, Pusēm vienojoties, tiek izdarīti grozījumi šajā Līgumā un samaksas noteikumos.</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 xml:space="preserve"> Pasūtītājs nodrošina Izpildītāju ar Būvdarbu izpildei nepieciešamajiem resursiem (elektroenerģija, ūdens) tādā apmērā, kādā Pasūtītājs to var nodrošināt ar Būvobjektā esošajām inženierkomunikāciju pieslēguma iespējām un jaudām. Vietās, kur nav iespējama Izpildītāja pieslēgšanās Pasūtītāja inženierkomunikācijām vai kur Pasūtītājs nevar nodrošināt pietiekamu jaudu, nepieciešamos resursus Izpildītājs nodrošina par saviem līdzekļiem.</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 xml:space="preserve">Izpildītājam ir pienākums Būvdarbos izmantot Pasūtītāja izsniegtos materiālus atbilstoši norādījumiem </w:t>
      </w:r>
      <w:r w:rsidRPr="00E05B9F">
        <w:rPr>
          <w:color w:val="000000"/>
          <w:sz w:val="22"/>
          <w:szCs w:val="22"/>
        </w:rPr>
        <w:t>Tehniskajā specifikācijā. Būvmateriālu nepietiekama daudzuma un/vai neatbilstošas kvalitātes gadījumā Izpildītājs par to nekavējoties ziņo Pasūtītāja pārstāvim un Puses vienojas par būvmateriālu sagādi.</w:t>
      </w:r>
    </w:p>
    <w:p w:rsidR="000B4E93" w:rsidRPr="00E05B9F" w:rsidRDefault="000B4E93" w:rsidP="00D42DD7">
      <w:pPr>
        <w:numPr>
          <w:ilvl w:val="1"/>
          <w:numId w:val="10"/>
        </w:numPr>
        <w:tabs>
          <w:tab w:val="clear" w:pos="420"/>
          <w:tab w:val="num" w:pos="360"/>
          <w:tab w:val="num" w:pos="720"/>
        </w:tabs>
        <w:ind w:left="720" w:hanging="720"/>
        <w:jc w:val="both"/>
        <w:rPr>
          <w:sz w:val="22"/>
          <w:szCs w:val="22"/>
        </w:rPr>
      </w:pPr>
      <w:r w:rsidRPr="00E05B9F">
        <w:rPr>
          <w:sz w:val="22"/>
          <w:szCs w:val="22"/>
        </w:rPr>
        <w:t>Pasūtītājs un Izpildītājs Līguma izpildes gaitā Būvdarbu organizatorisko jautājumu risināšanai rīko sanāksmes. Sanāksmēs Pasūtītāju pārstāv Pasūtītāja pārstāvis, Izpildītāju pārstāv Būvdarbu vadītājs. Sanāksmē piedalās arī citas personas pēc Pasūtītāja un Izpildītāja ieskatiem. Sanāksmes tiek protokolētas, ja to pieprasa abas Puses. Sapulces tiek sasauktas Būvobjektā vienu reizi nedēļā, ja vien Puses nav vienojušās par citu sapulču sasaukšanas kārtību. Sapulču sasaukšanu un organizēšanu, bet nepieciešamības gadījumā arī protokolēšanu nodrošina Būvdarbu vadītājs. Iepriekšminētais neierobežo Pasūtītāja vai Izpildītāja tiesības sasaukt sapulci, ja tās to uzskata par nepieciešamu, savlaicīgi paziņojot par sapulces sasaukšanu otrai pusei.</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 xml:space="preserve">Izpildītājs veic visas darbības, kādas saskaņā ar Vispārīgajiem būvnoteikumiem un citiem normatīvajiem aktiem ir nepieciešamas, lai pilnībā realizētu Būvdarbus. </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Izpildītājs ir atbildīgs, lai Būvdarbu izpildē tiktu ievēroti Latvijas Republikā spēkā esošie būvnormatīvi, citi normatīvie akti, kas reglamentē Līgumā noteikto Būvdarbu veikšanu, tajā skaitā darba drošības tehnikas, darba aizsardzības, ugunsdrošības, elektrodrošības, sanitārie un apkārtējās vides aizsardzības noteikumi. Veicot Būvdarbus, kuros rodas trokšņi, putekļi un netīrumi, to izplatība pēc iespējas ir jāsamazina, izmantojot piemērotas aizsargierīces, aizsargvairogus, nosegmateriālus.</w:t>
      </w:r>
      <w:r w:rsidRPr="00E05B9F">
        <w:t xml:space="preserve"> </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Pēc Pasūtītāja pieprasījuma Izpildītājam jāuzrāda Būvdarbos izmantojamo Izpildītāja sagādāto būvmateriālu kvalitātes un atbilstības CE marķējumam apliecinājumi.</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Pirms pieņemšanas - nodošanas akta parakstīšanas Izpildītājs sakārto Būvobjektu, tai skaitā aizvāc būvgružus, Izpildītājam piederošo inventāru un darba rīkus, nepieciešamības gadījumā sakopt teritoriju, atjaunot zālāju, ja tas bojāts Izpildītāja vainas dēļ.</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 xml:space="preserve">Pēc Būvdarbu pilnīgas pabeigšanas, Izpildītājs par to paziņo Pasūtītājam. Pasūtītājs ne vēlāk kā 3 (trīs) darbdienu laikā veic izpildīto Būvdarbu iepriekšēju apskati. Ja izdarītā iepriekšējā apskate ir sekmīga, tiek veikta Būvdarbu pieņemšana normatīvajos aktos noteiktajā kārtībā. </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Ja pieņemšanas komisija konstatē trūkumus vai Līguma prasībām neatbilstošus vai nepabeigtus Būvdarbus, Izpildītājam ir pienākums uz sava rēķina Pasūtītāja noteiktajā termiņā veikt šo trūkumu novēršanu vai nepabeigto Būvdarbu izpildi, un pēc tam tiek veikta atkārtota pieņemšana. Būvdarbu pieņemšanu apliecina sastādīts un abu Pušu parakstīts pieņemšanas- nodošanas akts.</w:t>
      </w:r>
    </w:p>
    <w:p w:rsidR="000B4E93" w:rsidRPr="00E05B9F" w:rsidRDefault="000B4E93" w:rsidP="00D42DD7">
      <w:pPr>
        <w:numPr>
          <w:ilvl w:val="1"/>
          <w:numId w:val="10"/>
        </w:numPr>
        <w:tabs>
          <w:tab w:val="num" w:pos="720"/>
        </w:tabs>
        <w:ind w:left="720" w:hanging="720"/>
        <w:jc w:val="both"/>
        <w:rPr>
          <w:sz w:val="22"/>
          <w:szCs w:val="22"/>
        </w:rPr>
      </w:pPr>
      <w:r w:rsidRPr="00E05B9F">
        <w:rPr>
          <w:sz w:val="22"/>
          <w:szCs w:val="22"/>
        </w:rPr>
        <w:t>Pieņemšanas - nodošanas akta parakstīšana neatbrīvo Izpildītāju no atbildības par Būvdarbu defektiem, kuri atklājas pēc to pieņemšanas.</w:t>
      </w:r>
    </w:p>
    <w:p w:rsidR="000B4E93" w:rsidRPr="00E05B9F" w:rsidRDefault="000B4E93" w:rsidP="00D42DD7">
      <w:pPr>
        <w:spacing w:after="120"/>
        <w:ind w:left="360"/>
        <w:jc w:val="both"/>
        <w:rPr>
          <w:sz w:val="22"/>
          <w:szCs w:val="22"/>
        </w:rPr>
      </w:pPr>
    </w:p>
    <w:p w:rsidR="000B4E93" w:rsidRPr="00E05B9F" w:rsidRDefault="000B4E93" w:rsidP="00D42DD7">
      <w:pPr>
        <w:numPr>
          <w:ilvl w:val="0"/>
          <w:numId w:val="8"/>
        </w:numPr>
        <w:jc w:val="center"/>
        <w:rPr>
          <w:b/>
          <w:bCs/>
          <w:sz w:val="22"/>
          <w:szCs w:val="22"/>
        </w:rPr>
      </w:pPr>
      <w:bookmarkStart w:id="4" w:name="_Toc48377884"/>
      <w:bookmarkStart w:id="5" w:name="_Toc89853616"/>
      <w:bookmarkStart w:id="6" w:name="_Toc90174193"/>
      <w:r w:rsidRPr="00E05B9F">
        <w:rPr>
          <w:b/>
          <w:bCs/>
          <w:sz w:val="22"/>
          <w:szCs w:val="22"/>
        </w:rPr>
        <w:t>Līguma summa un norēķinu kārtība</w:t>
      </w:r>
      <w:bookmarkEnd w:id="4"/>
      <w:bookmarkEnd w:id="5"/>
      <w:bookmarkEnd w:id="6"/>
    </w:p>
    <w:p w:rsidR="000B4E93" w:rsidRPr="00E05B9F" w:rsidRDefault="000B4E93" w:rsidP="00D42DD7">
      <w:pPr>
        <w:rPr>
          <w:sz w:val="22"/>
          <w:szCs w:val="22"/>
        </w:rPr>
      </w:pPr>
    </w:p>
    <w:p w:rsidR="000B4E93" w:rsidRPr="00E05B9F" w:rsidRDefault="000B4E93" w:rsidP="00D42DD7">
      <w:pPr>
        <w:numPr>
          <w:ilvl w:val="1"/>
          <w:numId w:val="8"/>
        </w:numPr>
        <w:tabs>
          <w:tab w:val="num" w:pos="840"/>
        </w:tabs>
        <w:ind w:left="540" w:hanging="540"/>
        <w:jc w:val="both"/>
        <w:rPr>
          <w:sz w:val="22"/>
          <w:szCs w:val="22"/>
        </w:rPr>
      </w:pPr>
      <w:r w:rsidRPr="00E05B9F">
        <w:rPr>
          <w:sz w:val="22"/>
          <w:szCs w:val="22"/>
        </w:rPr>
        <w:t xml:space="preserve"> Līguma summa ir [summa ar cipariem] ([summa ar vārdiem]), PVN 21 % ir [summa ar cipariem] ([summa ar vārdiem]). Līguma kopējā summa ar PVN ir [summa ar cipariem] ([summa ar vārdiem]).</w:t>
      </w:r>
    </w:p>
    <w:p w:rsidR="000B4E93" w:rsidRPr="00E05B9F" w:rsidRDefault="000B4E93" w:rsidP="00D42DD7">
      <w:pPr>
        <w:numPr>
          <w:ilvl w:val="1"/>
          <w:numId w:val="8"/>
        </w:numPr>
        <w:jc w:val="both"/>
        <w:rPr>
          <w:sz w:val="22"/>
          <w:szCs w:val="22"/>
        </w:rPr>
      </w:pPr>
      <w:r w:rsidRPr="00E05B9F">
        <w:rPr>
          <w:sz w:val="22"/>
          <w:szCs w:val="22"/>
        </w:rPr>
        <w:t xml:space="preserve"> Līguma kopējā summa aprēķināta saskaņā ar Tāmi, kas atbilst Izpildītāja iesniegtajam piedāvājumam dalībai publiskā iepirkumā un tajā ietilpst visas ar Līgumā, Tehniskajā specifikācijā un citos Līguma pielikumos noteikto prasību izpildi saistītās izmaksas, tajā skaitā visas personāla izmaksas, nodokļi, kā arī visas ar Būvdarbu veikšanu netieši saistītās izmaksas.  </w:t>
      </w:r>
    </w:p>
    <w:p w:rsidR="000B4E93" w:rsidRPr="00E05B9F" w:rsidRDefault="000B4E93" w:rsidP="00D42DD7">
      <w:pPr>
        <w:numPr>
          <w:ilvl w:val="1"/>
          <w:numId w:val="8"/>
        </w:numPr>
        <w:tabs>
          <w:tab w:val="num" w:pos="1440"/>
        </w:tabs>
        <w:jc w:val="both"/>
        <w:rPr>
          <w:sz w:val="22"/>
          <w:szCs w:val="22"/>
        </w:rPr>
      </w:pPr>
      <w:r w:rsidRPr="00E05B9F">
        <w:rPr>
          <w:sz w:val="22"/>
          <w:szCs w:val="22"/>
        </w:rPr>
        <w:t xml:space="preserve"> Tāmē noteiktās izmaksas paliek nemainīgas uz visu Līguma izpildes laiku, ja Pasūtītājs nemaina </w:t>
      </w:r>
      <w:r w:rsidRPr="00E05B9F">
        <w:rPr>
          <w:color w:val="000000"/>
          <w:sz w:val="22"/>
          <w:szCs w:val="22"/>
        </w:rPr>
        <w:t>Tehnisko specifikāciju - veicamo darbu apjomu sarakstus</w:t>
      </w:r>
      <w:r w:rsidRPr="00E05B9F">
        <w:rPr>
          <w:sz w:val="22"/>
          <w:szCs w:val="22"/>
        </w:rPr>
        <w:t xml:space="preserve">, izņemot gadījumu, ja Līguma darbības laikā Latvijas Republikā noteikti jauni nodokļi vai izmainīti esošie, kas attiecas uz izpildāmajiem darbiem. </w:t>
      </w:r>
    </w:p>
    <w:p w:rsidR="000B4E93" w:rsidRPr="00E05B9F" w:rsidRDefault="000B4E93" w:rsidP="00D42DD7">
      <w:pPr>
        <w:numPr>
          <w:ilvl w:val="1"/>
          <w:numId w:val="8"/>
        </w:numPr>
        <w:tabs>
          <w:tab w:val="num" w:pos="1440"/>
        </w:tabs>
        <w:jc w:val="both"/>
        <w:rPr>
          <w:sz w:val="22"/>
          <w:szCs w:val="22"/>
        </w:rPr>
      </w:pPr>
      <w:r w:rsidRPr="00E05B9F">
        <w:rPr>
          <w:sz w:val="22"/>
          <w:szCs w:val="22"/>
        </w:rPr>
        <w:t>Pasūtītājs veic samaksu, pārskaitot 3.1. punktā noteikto naudas summu uz Izpildītāja norādīto bankas kontu pēc pieņemšanas – nodošanas akta parakstīšanas.</w:t>
      </w:r>
    </w:p>
    <w:p w:rsidR="000B4E93" w:rsidRPr="00E05B9F" w:rsidRDefault="000B4E93" w:rsidP="00D42DD7">
      <w:pPr>
        <w:tabs>
          <w:tab w:val="num" w:pos="1440"/>
        </w:tabs>
        <w:ind w:left="360" w:hanging="360"/>
        <w:jc w:val="both"/>
        <w:rPr>
          <w:sz w:val="22"/>
          <w:szCs w:val="22"/>
        </w:rPr>
      </w:pPr>
      <w:r w:rsidRPr="00E05B9F">
        <w:rPr>
          <w:sz w:val="22"/>
          <w:szCs w:val="22"/>
        </w:rPr>
        <w:t>3.5. Pasūtītājs maksājumu veic, pārskaitot attiecīgo summu bezskaidras naudas norēķinu veidā 20 (divdesmit) darba dienu laikā no atbilstoša rēķina saņemšanas brīža un pamatojoties uz parakstītajiem pieņemšanas – nodošanas aktiem uz šajā Līgumā norādīto Izpildītāja bankas kontu.</w:t>
      </w:r>
    </w:p>
    <w:p w:rsidR="000B4E93" w:rsidRPr="00E05B9F" w:rsidRDefault="000B4E93" w:rsidP="00D42DD7">
      <w:pPr>
        <w:tabs>
          <w:tab w:val="num" w:pos="1440"/>
        </w:tabs>
        <w:ind w:left="360" w:hanging="360"/>
        <w:jc w:val="both"/>
        <w:rPr>
          <w:sz w:val="22"/>
          <w:szCs w:val="22"/>
        </w:rPr>
      </w:pPr>
      <w:r w:rsidRPr="00E05B9F">
        <w:rPr>
          <w:sz w:val="22"/>
          <w:szCs w:val="22"/>
        </w:rPr>
        <w:t>3</w:t>
      </w:r>
      <w:r w:rsidRPr="007270C8">
        <w:rPr>
          <w:sz w:val="22"/>
          <w:szCs w:val="22"/>
        </w:rPr>
        <w:t xml:space="preserve">.6. Izpildītājam ir tiesības saņemt avansa maksājuma līdz 30% no Līguma 3.1.punktā noteiktās summas </w:t>
      </w:r>
      <w:r w:rsidRPr="007270C8">
        <w:rPr>
          <w:i/>
          <w:iCs/>
          <w:sz w:val="22"/>
          <w:szCs w:val="22"/>
        </w:rPr>
        <w:t xml:space="preserve">(tikai iepirkuma </w:t>
      </w:r>
      <w:r>
        <w:rPr>
          <w:i/>
          <w:iCs/>
          <w:sz w:val="22"/>
          <w:szCs w:val="22"/>
        </w:rPr>
        <w:t>2</w:t>
      </w:r>
      <w:r w:rsidRPr="007270C8">
        <w:rPr>
          <w:i/>
          <w:iCs/>
          <w:sz w:val="22"/>
          <w:szCs w:val="22"/>
        </w:rPr>
        <w:t>.daļai</w:t>
      </w:r>
      <w:r w:rsidRPr="007270C8">
        <w:rPr>
          <w:sz w:val="22"/>
          <w:szCs w:val="22"/>
        </w:rPr>
        <w:t>). Tādā gadījumā galīgais norēķins tiek veikts atņemot avansā izmaksāto summu.</w:t>
      </w:r>
    </w:p>
    <w:p w:rsidR="000B4E93" w:rsidRPr="00E05B9F" w:rsidRDefault="000B4E93" w:rsidP="00D42DD7">
      <w:pPr>
        <w:tabs>
          <w:tab w:val="num" w:pos="360"/>
          <w:tab w:val="num" w:pos="840"/>
        </w:tabs>
        <w:ind w:hanging="360"/>
        <w:jc w:val="both"/>
        <w:rPr>
          <w:sz w:val="22"/>
          <w:szCs w:val="22"/>
        </w:rPr>
      </w:pPr>
    </w:p>
    <w:p w:rsidR="000B4E93" w:rsidRPr="00E05B9F" w:rsidRDefault="000B4E93" w:rsidP="00D42DD7">
      <w:pPr>
        <w:numPr>
          <w:ilvl w:val="0"/>
          <w:numId w:val="8"/>
        </w:numPr>
        <w:jc w:val="center"/>
        <w:rPr>
          <w:b/>
          <w:bCs/>
          <w:sz w:val="22"/>
          <w:szCs w:val="22"/>
        </w:rPr>
      </w:pPr>
      <w:r w:rsidRPr="00E05B9F">
        <w:rPr>
          <w:b/>
          <w:bCs/>
          <w:sz w:val="22"/>
          <w:szCs w:val="22"/>
        </w:rPr>
        <w:t>Pušu saistības, tiesības un atbildība</w:t>
      </w:r>
    </w:p>
    <w:p w:rsidR="000B4E93" w:rsidRPr="00E05B9F" w:rsidRDefault="000B4E93" w:rsidP="00D42DD7">
      <w:pPr>
        <w:numPr>
          <w:ilvl w:val="1"/>
          <w:numId w:val="8"/>
        </w:numPr>
        <w:tabs>
          <w:tab w:val="num" w:pos="840"/>
        </w:tabs>
        <w:ind w:left="540" w:hanging="540"/>
        <w:jc w:val="both"/>
        <w:rPr>
          <w:sz w:val="22"/>
          <w:szCs w:val="22"/>
        </w:rPr>
      </w:pPr>
      <w:r w:rsidRPr="00E05B9F">
        <w:rPr>
          <w:sz w:val="22"/>
          <w:szCs w:val="22"/>
        </w:rPr>
        <w:t xml:space="preserve">Izpildītājs uzņemas: </w:t>
      </w:r>
    </w:p>
    <w:p w:rsidR="000B4E93" w:rsidRPr="00E05B9F" w:rsidRDefault="000B4E93" w:rsidP="00D42DD7">
      <w:pPr>
        <w:numPr>
          <w:ilvl w:val="2"/>
          <w:numId w:val="8"/>
        </w:numPr>
        <w:jc w:val="both"/>
        <w:rPr>
          <w:sz w:val="22"/>
          <w:szCs w:val="22"/>
        </w:rPr>
      </w:pPr>
      <w:r w:rsidRPr="00E05B9F">
        <w:rPr>
          <w:sz w:val="22"/>
          <w:szCs w:val="22"/>
        </w:rPr>
        <w:t xml:space="preserve">Būvdarbus uzsākt un pabeigt Līgumā noteiktajā termiņā; </w:t>
      </w:r>
    </w:p>
    <w:p w:rsidR="000B4E93" w:rsidRPr="00E05B9F" w:rsidRDefault="000B4E93" w:rsidP="00D42DD7">
      <w:pPr>
        <w:numPr>
          <w:ilvl w:val="2"/>
          <w:numId w:val="8"/>
        </w:numPr>
        <w:jc w:val="both"/>
        <w:rPr>
          <w:sz w:val="22"/>
          <w:szCs w:val="22"/>
        </w:rPr>
      </w:pPr>
      <w:r w:rsidRPr="00E05B9F">
        <w:rPr>
          <w:sz w:val="22"/>
          <w:szCs w:val="22"/>
        </w:rPr>
        <w:t xml:space="preserve">veikt Būvdarbus saskaņā ar šo Līgumu, </w:t>
      </w:r>
      <w:r w:rsidRPr="00E05B9F">
        <w:rPr>
          <w:color w:val="000000"/>
          <w:sz w:val="22"/>
          <w:szCs w:val="22"/>
        </w:rPr>
        <w:t>Tehnisko specifikāciju</w:t>
      </w:r>
      <w:r w:rsidRPr="00E05B9F">
        <w:rPr>
          <w:sz w:val="22"/>
          <w:szCs w:val="22"/>
        </w:rPr>
        <w:t xml:space="preserve">, Latvijas būvnormatīvu un citu spēkā esošo normatīvo aktu prasībām; </w:t>
      </w:r>
    </w:p>
    <w:p w:rsidR="000B4E93" w:rsidRPr="00E05B9F" w:rsidRDefault="000B4E93" w:rsidP="00D42DD7">
      <w:pPr>
        <w:numPr>
          <w:ilvl w:val="2"/>
          <w:numId w:val="8"/>
        </w:numPr>
        <w:jc w:val="both"/>
        <w:rPr>
          <w:sz w:val="22"/>
          <w:szCs w:val="22"/>
        </w:rPr>
      </w:pPr>
      <w:r w:rsidRPr="00E05B9F">
        <w:rPr>
          <w:sz w:val="22"/>
          <w:szCs w:val="22"/>
        </w:rPr>
        <w:t xml:space="preserve">ievērot tīrību (būvgružu regulāru izvešanu), darba drošības (Pasūtītāja ēkās norit ikdienas darba process), ugunsdrošības, satiksmes drošības prasības Būvdarbu veikšanas laikā; </w:t>
      </w:r>
    </w:p>
    <w:p w:rsidR="000B4E93" w:rsidRPr="00E05B9F" w:rsidRDefault="000B4E93" w:rsidP="00D42DD7">
      <w:pPr>
        <w:numPr>
          <w:ilvl w:val="2"/>
          <w:numId w:val="8"/>
        </w:numPr>
        <w:jc w:val="both"/>
        <w:rPr>
          <w:sz w:val="22"/>
          <w:szCs w:val="22"/>
        </w:rPr>
      </w:pPr>
      <w:r w:rsidRPr="00E05B9F">
        <w:rPr>
          <w:sz w:val="22"/>
          <w:szCs w:val="22"/>
        </w:rPr>
        <w:t xml:space="preserve">nodrošināt visas Būvdarbu izpildes procesā nepieciešamās dokumentācijas sagatavošanu un iesniegšanu Pasūtītājam; </w:t>
      </w:r>
    </w:p>
    <w:p w:rsidR="000B4E93" w:rsidRPr="00E05B9F" w:rsidRDefault="000B4E93" w:rsidP="00D42DD7">
      <w:pPr>
        <w:numPr>
          <w:ilvl w:val="2"/>
          <w:numId w:val="8"/>
        </w:numPr>
        <w:jc w:val="both"/>
        <w:rPr>
          <w:sz w:val="22"/>
          <w:szCs w:val="22"/>
        </w:rPr>
      </w:pPr>
      <w:r w:rsidRPr="00E05B9F">
        <w:rPr>
          <w:sz w:val="22"/>
          <w:szCs w:val="22"/>
        </w:rPr>
        <w:t>uzņemties risku (nelaimes gadījumi, būves sagrūšana, bojājumu rašanās, zaudējumu nodarīšana trešajām personām u.c., kas radušies Būvdarbu veikšanas laikā Izpildītāja vainas dēļ) par Būvobjektu līdz pieņemšanas – nodošanas akta parakstīšanai;</w:t>
      </w:r>
    </w:p>
    <w:p w:rsidR="000B4E93" w:rsidRPr="00E05B9F" w:rsidRDefault="000B4E93" w:rsidP="00D42DD7">
      <w:pPr>
        <w:numPr>
          <w:ilvl w:val="2"/>
          <w:numId w:val="8"/>
        </w:numPr>
        <w:jc w:val="both"/>
        <w:rPr>
          <w:sz w:val="22"/>
          <w:szCs w:val="22"/>
        </w:rPr>
      </w:pPr>
      <w:r w:rsidRPr="00E05B9F">
        <w:rPr>
          <w:sz w:val="22"/>
          <w:szCs w:val="22"/>
        </w:rPr>
        <w:t>Līguma izpildē izmantot būvmateriālus, kas ir iepriekš saskaņoti ar Pasūtītāju, un kādi pilnībā atbilst Tehniskajai specifikācijai;</w:t>
      </w:r>
    </w:p>
    <w:p w:rsidR="000B4E93" w:rsidRPr="00E05B9F" w:rsidRDefault="000B4E93" w:rsidP="00D42DD7">
      <w:pPr>
        <w:numPr>
          <w:ilvl w:val="2"/>
          <w:numId w:val="8"/>
        </w:numPr>
        <w:jc w:val="both"/>
        <w:rPr>
          <w:sz w:val="22"/>
          <w:szCs w:val="22"/>
        </w:rPr>
      </w:pPr>
      <w:r w:rsidRPr="00E05B9F">
        <w:rPr>
          <w:sz w:val="22"/>
          <w:szCs w:val="22"/>
        </w:rPr>
        <w:t>ievērot un izpildīt Pasūtītāja likumīgās prasības, kā arī saskaņot veicamo Būvdarbu izpildi;</w:t>
      </w:r>
    </w:p>
    <w:p w:rsidR="000B4E93" w:rsidRPr="00E05B9F" w:rsidRDefault="000B4E93" w:rsidP="00D42DD7">
      <w:pPr>
        <w:numPr>
          <w:ilvl w:val="2"/>
          <w:numId w:val="8"/>
        </w:numPr>
        <w:jc w:val="both"/>
        <w:rPr>
          <w:sz w:val="22"/>
          <w:szCs w:val="22"/>
        </w:rPr>
      </w:pPr>
      <w:r w:rsidRPr="00E05B9F">
        <w:rPr>
          <w:sz w:val="22"/>
          <w:szCs w:val="22"/>
        </w:rPr>
        <w:t>ievērot būvmateriālu, elektroenerģijas un ūdens taupības pasākumus;</w:t>
      </w:r>
    </w:p>
    <w:p w:rsidR="000B4E93" w:rsidRPr="00E05B9F" w:rsidRDefault="000B4E93" w:rsidP="00D42DD7">
      <w:pPr>
        <w:numPr>
          <w:ilvl w:val="2"/>
          <w:numId w:val="8"/>
        </w:numPr>
        <w:jc w:val="both"/>
        <w:rPr>
          <w:sz w:val="22"/>
          <w:szCs w:val="22"/>
        </w:rPr>
      </w:pPr>
      <w:r w:rsidRPr="00E05B9F">
        <w:rPr>
          <w:sz w:val="22"/>
          <w:szCs w:val="22"/>
        </w:rPr>
        <w:t>nekavējoties ziņot Pasūtītājam par tādu pasākumu veikšanu Būvobjektā, kas varētu apdraudēt Pasūtītāja, trešās personas īpašumu vai intereses, cilvēku veselību, dzīvību un veikt visus nepieciešamos pasākumus, lai to novērstu;</w:t>
      </w:r>
    </w:p>
    <w:p w:rsidR="000B4E93" w:rsidRPr="00E05B9F" w:rsidRDefault="000B4E93" w:rsidP="00D42DD7">
      <w:pPr>
        <w:numPr>
          <w:ilvl w:val="2"/>
          <w:numId w:val="8"/>
        </w:numPr>
        <w:jc w:val="both"/>
        <w:rPr>
          <w:sz w:val="22"/>
          <w:szCs w:val="22"/>
        </w:rPr>
      </w:pPr>
      <w:r w:rsidRPr="00E05B9F">
        <w:rPr>
          <w:sz w:val="22"/>
          <w:szCs w:val="22"/>
        </w:rPr>
        <w:t>3 (trīs) darba dienu laikā brīdināt Pasūtītājs par iespējamiem apstākļiem, kas var negatīvi ietekmēt Būvdarbu kvalitāti, palielināt Līgumcenu vai aizkavēt Būvdarbu izpildi;</w:t>
      </w:r>
    </w:p>
    <w:p w:rsidR="000B4E93" w:rsidRPr="00E05B9F" w:rsidRDefault="000B4E93" w:rsidP="00D42DD7">
      <w:pPr>
        <w:numPr>
          <w:ilvl w:val="2"/>
          <w:numId w:val="8"/>
        </w:numPr>
        <w:jc w:val="both"/>
        <w:rPr>
          <w:sz w:val="22"/>
          <w:szCs w:val="22"/>
        </w:rPr>
      </w:pPr>
      <w:r w:rsidRPr="00E05B9F">
        <w:rPr>
          <w:sz w:val="22"/>
          <w:szCs w:val="22"/>
        </w:rPr>
        <w:t>apmeklēt sanāksmes.</w:t>
      </w:r>
    </w:p>
    <w:p w:rsidR="000B4E93" w:rsidRPr="00E05B9F" w:rsidRDefault="000B4E93" w:rsidP="00D42DD7">
      <w:pPr>
        <w:pStyle w:val="Numeracija"/>
        <w:numPr>
          <w:ilvl w:val="1"/>
          <w:numId w:val="8"/>
        </w:numPr>
        <w:rPr>
          <w:sz w:val="22"/>
          <w:szCs w:val="22"/>
          <w:lang w:val="lv-LV"/>
        </w:rPr>
      </w:pPr>
      <w:r w:rsidRPr="00E05B9F">
        <w:rPr>
          <w:sz w:val="22"/>
          <w:szCs w:val="22"/>
          <w:lang w:val="lv-LV"/>
        </w:rPr>
        <w:t>Pasūtītājs uzņemas:</w:t>
      </w:r>
    </w:p>
    <w:p w:rsidR="000B4E93" w:rsidRPr="00E05B9F" w:rsidRDefault="000B4E93" w:rsidP="00D42DD7">
      <w:pPr>
        <w:pStyle w:val="Numeracija"/>
        <w:numPr>
          <w:ilvl w:val="2"/>
          <w:numId w:val="8"/>
        </w:numPr>
        <w:tabs>
          <w:tab w:val="left" w:pos="0"/>
        </w:tabs>
        <w:rPr>
          <w:sz w:val="22"/>
          <w:szCs w:val="22"/>
          <w:lang w:val="lv-LV"/>
        </w:rPr>
      </w:pPr>
      <w:r w:rsidRPr="00E05B9F">
        <w:rPr>
          <w:sz w:val="22"/>
          <w:szCs w:val="22"/>
          <w:lang w:val="lv-LV"/>
        </w:rPr>
        <w:t>veikt samaksu Līgumā noteiktajā kārtībā;</w:t>
      </w:r>
    </w:p>
    <w:p w:rsidR="000B4E93" w:rsidRPr="00E05B9F" w:rsidRDefault="000B4E93" w:rsidP="00D42DD7">
      <w:pPr>
        <w:pStyle w:val="Numeracija"/>
        <w:numPr>
          <w:ilvl w:val="2"/>
          <w:numId w:val="8"/>
        </w:numPr>
        <w:tabs>
          <w:tab w:val="left" w:pos="0"/>
        </w:tabs>
        <w:rPr>
          <w:sz w:val="22"/>
          <w:szCs w:val="22"/>
          <w:lang w:val="lv-LV"/>
        </w:rPr>
      </w:pPr>
      <w:r w:rsidRPr="00E05B9F">
        <w:rPr>
          <w:sz w:val="22"/>
          <w:szCs w:val="22"/>
          <w:lang w:val="lv-LV"/>
        </w:rPr>
        <w:t>savlaicīgi veikt Izpildītāja veikto Būvdarbu pieņemšanu un sniegt attiecīgus komentārus un papildinājumus vai pretenzijas Līgumā noteiktajā veidā un termiņos;</w:t>
      </w:r>
    </w:p>
    <w:p w:rsidR="000B4E93" w:rsidRPr="00E05B9F" w:rsidRDefault="000B4E93" w:rsidP="00D42DD7">
      <w:pPr>
        <w:pStyle w:val="Numeracija"/>
        <w:numPr>
          <w:ilvl w:val="2"/>
          <w:numId w:val="8"/>
        </w:numPr>
        <w:tabs>
          <w:tab w:val="left" w:pos="0"/>
        </w:tabs>
        <w:rPr>
          <w:sz w:val="22"/>
          <w:szCs w:val="22"/>
          <w:lang w:val="lv-LV"/>
        </w:rPr>
      </w:pPr>
      <w:r w:rsidRPr="00E05B9F">
        <w:rPr>
          <w:sz w:val="22"/>
          <w:szCs w:val="22"/>
          <w:lang w:val="lv-LV"/>
        </w:rPr>
        <w:t>savu iespēju robežās sniegt Izpildītājam Līguma izpildei tieši nepieciešamos energoresursus (ūdeni, elektroenerģiju), Izpildītāja pieprasīto informāciju un dokumentāciju, kā arī informāciju, kuru Pasūtītājs vai Izpildītājs uzskatīs par nepieciešamu nodot Līguma izpildes sekmēšanai;</w:t>
      </w:r>
    </w:p>
    <w:p w:rsidR="000B4E93" w:rsidRPr="00E05B9F" w:rsidRDefault="000B4E93" w:rsidP="00D42DD7">
      <w:pPr>
        <w:pStyle w:val="Numeracija"/>
        <w:numPr>
          <w:ilvl w:val="2"/>
          <w:numId w:val="8"/>
        </w:numPr>
        <w:tabs>
          <w:tab w:val="left" w:pos="0"/>
        </w:tabs>
        <w:rPr>
          <w:sz w:val="22"/>
          <w:szCs w:val="22"/>
          <w:lang w:val="lv-LV"/>
        </w:rPr>
      </w:pPr>
      <w:r w:rsidRPr="00E05B9F">
        <w:rPr>
          <w:sz w:val="22"/>
          <w:szCs w:val="22"/>
          <w:lang w:val="lv-LV"/>
        </w:rPr>
        <w:t>veikt grozījumus Tehniskajā specifikācijā, ja tāda nepieciešamība rodas Būvdarbu izpildes gaitā;</w:t>
      </w:r>
    </w:p>
    <w:p w:rsidR="000B4E93" w:rsidRPr="00E05B9F" w:rsidRDefault="000B4E93" w:rsidP="00D42DD7">
      <w:pPr>
        <w:pStyle w:val="Numeracija"/>
        <w:numPr>
          <w:ilvl w:val="2"/>
          <w:numId w:val="8"/>
        </w:numPr>
        <w:tabs>
          <w:tab w:val="left" w:pos="0"/>
        </w:tabs>
        <w:rPr>
          <w:sz w:val="22"/>
          <w:szCs w:val="22"/>
          <w:lang w:val="lv-LV"/>
        </w:rPr>
      </w:pPr>
      <w:r w:rsidRPr="00E05B9F">
        <w:rPr>
          <w:sz w:val="22"/>
          <w:szCs w:val="22"/>
          <w:lang w:val="lv-LV"/>
        </w:rPr>
        <w:t>Līguma izpildei nodrošināt Izpildītājam, tā personālam un transportam iespēju netraucēti piekļūt Būvobjektam, ciktāl tas atkarīgs no Pasūtītāja.</w:t>
      </w:r>
    </w:p>
    <w:p w:rsidR="000B4E93" w:rsidRPr="00E05B9F" w:rsidRDefault="000B4E93" w:rsidP="00D42DD7">
      <w:pPr>
        <w:pStyle w:val="BodyText"/>
        <w:widowControl/>
        <w:numPr>
          <w:ilvl w:val="1"/>
          <w:numId w:val="8"/>
        </w:numPr>
        <w:rPr>
          <w:sz w:val="22"/>
          <w:szCs w:val="22"/>
        </w:rPr>
      </w:pPr>
      <w:r w:rsidRPr="00E05B9F">
        <w:rPr>
          <w:sz w:val="22"/>
          <w:szCs w:val="22"/>
        </w:rPr>
        <w:t xml:space="preserve">Pasūtītājam ir tiesības par saviem līdzekļiem veikt kontroli par šā Līguma izpildi, pieaicinot speciālistus un ekspertus. Pasūtītāja pārstāvis ir tiesīgs: </w:t>
      </w:r>
    </w:p>
    <w:p w:rsidR="000B4E93" w:rsidRPr="00E05B9F" w:rsidRDefault="000B4E93" w:rsidP="00D42DD7">
      <w:pPr>
        <w:pStyle w:val="BodyText"/>
        <w:widowControl/>
        <w:numPr>
          <w:ilvl w:val="2"/>
          <w:numId w:val="8"/>
        </w:numPr>
        <w:rPr>
          <w:sz w:val="22"/>
          <w:szCs w:val="22"/>
        </w:rPr>
      </w:pPr>
      <w:r w:rsidRPr="00E05B9F">
        <w:rPr>
          <w:sz w:val="22"/>
          <w:szCs w:val="22"/>
        </w:rPr>
        <w:t>jebkurā laikā netraucēti iekļūt Būvobjektā;</w:t>
      </w:r>
    </w:p>
    <w:p w:rsidR="000B4E93" w:rsidRPr="00E05B9F" w:rsidRDefault="000B4E93" w:rsidP="00D42DD7">
      <w:pPr>
        <w:pStyle w:val="BodyText"/>
        <w:widowControl/>
        <w:numPr>
          <w:ilvl w:val="2"/>
          <w:numId w:val="8"/>
        </w:numPr>
        <w:rPr>
          <w:sz w:val="22"/>
          <w:szCs w:val="22"/>
        </w:rPr>
      </w:pPr>
      <w:r w:rsidRPr="00E05B9F">
        <w:rPr>
          <w:sz w:val="22"/>
          <w:szCs w:val="22"/>
        </w:rPr>
        <w:t>saskaņā ar šā Līguma noteikumiem dot Izpildītājam saistošus norādījumus par Būvdarbu izpildi, ar nosacījumu, ka tie nav pretrunā ar Tehnisko specifikāciju un normatīvo aktu noteikumiem;</w:t>
      </w:r>
    </w:p>
    <w:p w:rsidR="000B4E93" w:rsidRPr="00E05B9F" w:rsidRDefault="000B4E93" w:rsidP="00D42DD7">
      <w:pPr>
        <w:pStyle w:val="BodyText"/>
        <w:widowControl/>
        <w:numPr>
          <w:ilvl w:val="2"/>
          <w:numId w:val="8"/>
        </w:numPr>
        <w:rPr>
          <w:sz w:val="22"/>
          <w:szCs w:val="22"/>
        </w:rPr>
      </w:pPr>
      <w:r w:rsidRPr="00E05B9F">
        <w:rPr>
          <w:sz w:val="22"/>
          <w:szCs w:val="22"/>
        </w:rPr>
        <w:t>pieprasīt un saņemt no Izpildītāja ar Līguma izpildi saistītos dokumentus un ziņas.</w:t>
      </w:r>
    </w:p>
    <w:p w:rsidR="000B4E93" w:rsidRPr="00E05B9F" w:rsidRDefault="000B4E93" w:rsidP="00D42DD7">
      <w:pPr>
        <w:pStyle w:val="Numeracija"/>
        <w:numPr>
          <w:ilvl w:val="1"/>
          <w:numId w:val="8"/>
        </w:numPr>
        <w:tabs>
          <w:tab w:val="num" w:pos="1800"/>
        </w:tabs>
        <w:rPr>
          <w:sz w:val="22"/>
          <w:szCs w:val="22"/>
          <w:lang w:val="lv-LV"/>
        </w:rPr>
      </w:pPr>
      <w:r w:rsidRPr="00E05B9F">
        <w:rPr>
          <w:sz w:val="22"/>
          <w:szCs w:val="22"/>
          <w:lang w:val="lv-LV"/>
        </w:rPr>
        <w:t>Puses apņemas nekavējoties rakstiski informēt viena otru par jebkādām grūtībām Līguma izpildes procesā, kas varētu aizkavēt savlaicīgu Būvdarbu veikšanu un Līguma izpildi.</w:t>
      </w:r>
    </w:p>
    <w:p w:rsidR="000B4E93" w:rsidRPr="00E05B9F" w:rsidRDefault="000B4E93" w:rsidP="00D42DD7">
      <w:pPr>
        <w:pStyle w:val="Numeracija"/>
        <w:numPr>
          <w:ilvl w:val="1"/>
          <w:numId w:val="8"/>
        </w:numPr>
        <w:tabs>
          <w:tab w:val="num" w:pos="1800"/>
        </w:tabs>
        <w:rPr>
          <w:sz w:val="22"/>
          <w:szCs w:val="22"/>
          <w:lang w:val="lv-LV"/>
        </w:rPr>
      </w:pPr>
      <w:r w:rsidRPr="00E05B9F">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0B4E93" w:rsidRPr="00E05B9F" w:rsidRDefault="000B4E93" w:rsidP="00D42DD7">
      <w:pPr>
        <w:pStyle w:val="Numeracija"/>
        <w:numPr>
          <w:ilvl w:val="1"/>
          <w:numId w:val="8"/>
        </w:numPr>
        <w:tabs>
          <w:tab w:val="num" w:pos="1800"/>
        </w:tabs>
        <w:rPr>
          <w:sz w:val="22"/>
          <w:szCs w:val="22"/>
          <w:lang w:val="lv-LV"/>
        </w:rPr>
      </w:pPr>
      <w:r w:rsidRPr="00E05B9F">
        <w:rPr>
          <w:sz w:val="22"/>
          <w:szCs w:val="22"/>
          <w:lang w:val="lv-LV"/>
        </w:rPr>
        <w:t xml:space="preserve">Katra Puse ir atbildīga par Līguma neizpildīšanu vai par to, ka Līgums nav izpildīts pienācīgi tās vainas dēļ. </w:t>
      </w:r>
    </w:p>
    <w:p w:rsidR="000B4E93" w:rsidRPr="00E05B9F" w:rsidRDefault="000B4E93" w:rsidP="00D42DD7">
      <w:pPr>
        <w:tabs>
          <w:tab w:val="num" w:pos="2007"/>
        </w:tabs>
        <w:jc w:val="both"/>
        <w:rPr>
          <w:sz w:val="22"/>
          <w:szCs w:val="22"/>
        </w:rPr>
      </w:pPr>
    </w:p>
    <w:p w:rsidR="000B4E93" w:rsidRPr="00E05B9F" w:rsidRDefault="000B4E93" w:rsidP="00D42DD7">
      <w:pPr>
        <w:keepNext/>
        <w:numPr>
          <w:ilvl w:val="0"/>
          <w:numId w:val="9"/>
        </w:numPr>
        <w:jc w:val="center"/>
        <w:rPr>
          <w:b/>
          <w:bCs/>
          <w:sz w:val="22"/>
          <w:szCs w:val="22"/>
        </w:rPr>
      </w:pPr>
      <w:bookmarkStart w:id="7" w:name="_Toc89853618"/>
      <w:bookmarkStart w:id="8" w:name="_Toc90174195"/>
      <w:r w:rsidRPr="00E05B9F">
        <w:rPr>
          <w:b/>
          <w:bCs/>
          <w:sz w:val="22"/>
          <w:szCs w:val="22"/>
        </w:rPr>
        <w:t>Līgumsods</w:t>
      </w:r>
      <w:bookmarkEnd w:id="7"/>
      <w:bookmarkEnd w:id="8"/>
    </w:p>
    <w:p w:rsidR="000B4E93" w:rsidRPr="00E05B9F" w:rsidRDefault="000B4E93" w:rsidP="00D42DD7">
      <w:pPr>
        <w:keepNext/>
        <w:rPr>
          <w:sz w:val="22"/>
          <w:szCs w:val="22"/>
        </w:rPr>
      </w:pP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Gadījumā, ja Izpildītāja vainas dēļ vai viņa Līguma izpildē iesaistītu trešo personu vainas dēļ Būvdarbi nav veikti pienācīgā kvalitātē, ko apliecina sastādītie akti un/vai Būvdarbi nav nodoti (pieņemšanas – nodošanas akts nav parakstīts) Līgumā paredzētajā termiņā un Pasūtītājs pieprasa no Izpildītāja maksāt līgumsodu, Izpildītājs maksā Pasūtītājam līgumsodu 0,5</w:t>
      </w:r>
      <w:r w:rsidRPr="00E05B9F">
        <w:rPr>
          <w:color w:val="FF0000"/>
          <w:sz w:val="22"/>
          <w:szCs w:val="22"/>
        </w:rPr>
        <w:t xml:space="preserve"> </w:t>
      </w:r>
      <w:r w:rsidRPr="00E05B9F">
        <w:rPr>
          <w:sz w:val="22"/>
          <w:szCs w:val="22"/>
        </w:rPr>
        <w:t>% (piecas desmitās daļas procenta) apmērā no Līguma kopējās summas par katru nokavēto dienu. Līgumsods nedrīkst pārsniegt LVL 300,- (trīs simtus latu).</w:t>
      </w: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Gadījumā, ja Pasūtītājs nesamaksā Izpildītājam Līguma maksājumu paredzētajos termiņos un Izpildītājs pieprasa no Pasūtītāja maksāt Izpildītājam līgumsodu, Pasūtītājs maksā Izpildītājam līgumsodu 0,5</w:t>
      </w:r>
      <w:r w:rsidRPr="00E05B9F">
        <w:rPr>
          <w:color w:val="FF0000"/>
          <w:sz w:val="22"/>
          <w:szCs w:val="22"/>
        </w:rPr>
        <w:t xml:space="preserve"> </w:t>
      </w:r>
      <w:r w:rsidRPr="00E05B9F">
        <w:rPr>
          <w:sz w:val="22"/>
          <w:szCs w:val="22"/>
        </w:rPr>
        <w:t>% (piecas desmitās daļas procenta) apmērā no nesamaksātās summas par katru nokavēto dienu. Līgumsods nedrīkst pārsniegt LVL 300,- (trīs simtus latu).</w:t>
      </w: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 xml:space="preserve">Gadījumā, ja Līgums tiek izbeigts pirms termiņa Izpildītāja vainas dēļ, un Pasūtītājs pieprasa no Izpildītāja maksāt līgumsodu, Izpildītājs maksā Pasūtītājam līgumsodu LVL 300,- (trīs simti latu) apmērā neatkarīgi no paveiktā darba apjoma. </w:t>
      </w: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Līgumsoda samaksa neatbrīvo Puses no Līgumā noteikto saistību pilnīgas izpildes, izņemot 5.3. punktā noteiktajā gadījumā.</w:t>
      </w:r>
    </w:p>
    <w:p w:rsidR="000B4E93" w:rsidRPr="00E05B9F" w:rsidRDefault="000B4E93" w:rsidP="00D42DD7">
      <w:pPr>
        <w:jc w:val="both"/>
        <w:rPr>
          <w:sz w:val="22"/>
          <w:szCs w:val="22"/>
        </w:rPr>
      </w:pPr>
    </w:p>
    <w:p w:rsidR="000B4E93" w:rsidRPr="00E05B9F" w:rsidRDefault="000B4E93" w:rsidP="00D42DD7">
      <w:pPr>
        <w:numPr>
          <w:ilvl w:val="0"/>
          <w:numId w:val="9"/>
        </w:numPr>
        <w:jc w:val="center"/>
        <w:rPr>
          <w:b/>
          <w:bCs/>
          <w:sz w:val="22"/>
          <w:szCs w:val="22"/>
        </w:rPr>
      </w:pPr>
      <w:r w:rsidRPr="00E05B9F">
        <w:rPr>
          <w:b/>
          <w:bCs/>
          <w:sz w:val="22"/>
          <w:szCs w:val="22"/>
        </w:rPr>
        <w:t>Riska pāreja</w:t>
      </w:r>
    </w:p>
    <w:p w:rsidR="000B4E93" w:rsidRPr="00E05B9F" w:rsidRDefault="000B4E93" w:rsidP="00D42DD7">
      <w:pPr>
        <w:rPr>
          <w:sz w:val="22"/>
          <w:szCs w:val="22"/>
        </w:rPr>
      </w:pPr>
    </w:p>
    <w:p w:rsidR="000B4E93" w:rsidRPr="00E05B9F" w:rsidRDefault="000B4E93" w:rsidP="00D42DD7">
      <w:pPr>
        <w:widowControl w:val="0"/>
        <w:numPr>
          <w:ilvl w:val="1"/>
          <w:numId w:val="9"/>
        </w:numPr>
        <w:tabs>
          <w:tab w:val="num" w:pos="840"/>
        </w:tabs>
        <w:autoSpaceDE w:val="0"/>
        <w:autoSpaceDN w:val="0"/>
        <w:ind w:left="720" w:hanging="720"/>
        <w:jc w:val="both"/>
        <w:rPr>
          <w:sz w:val="22"/>
          <w:szCs w:val="22"/>
        </w:rPr>
      </w:pPr>
      <w:r w:rsidRPr="00E05B9F">
        <w:rPr>
          <w:sz w:val="22"/>
          <w:szCs w:val="22"/>
        </w:rPr>
        <w:t>Pasūtītāja darbinieku un citu trešo personu traumu un darbu, materiālu vai iekārtu un cita īpašuma bojāšanas vai iznīcināšanas risku uzņemas Izpildītājs, izņemot, ja tas rodas Pasūtītāja vainas dēļ. Izpildītājs uzņemas arī Būvobjekta, Būvdarbu, materiālu un iekārtu nejaušas bojāšanas vai iznīcināšanas risku, un tas pāriet no Izpildītāja uz Pasūtītāju ar Būvdarbu pieņemšanas – nodošanas akta parakstīšanas brīdi.</w:t>
      </w:r>
    </w:p>
    <w:p w:rsidR="000B4E93" w:rsidRPr="00E05B9F" w:rsidRDefault="000B4E93" w:rsidP="00D42DD7">
      <w:pPr>
        <w:widowControl w:val="0"/>
        <w:autoSpaceDE w:val="0"/>
        <w:autoSpaceDN w:val="0"/>
        <w:jc w:val="both"/>
        <w:rPr>
          <w:sz w:val="22"/>
          <w:szCs w:val="22"/>
        </w:rPr>
      </w:pPr>
    </w:p>
    <w:p w:rsidR="000B4E93" w:rsidRPr="00E05B9F" w:rsidRDefault="000B4E93" w:rsidP="00D42DD7">
      <w:pPr>
        <w:numPr>
          <w:ilvl w:val="0"/>
          <w:numId w:val="9"/>
        </w:numPr>
        <w:jc w:val="center"/>
        <w:rPr>
          <w:b/>
          <w:bCs/>
          <w:sz w:val="22"/>
          <w:szCs w:val="22"/>
        </w:rPr>
      </w:pPr>
      <w:r w:rsidRPr="00E05B9F">
        <w:rPr>
          <w:b/>
          <w:bCs/>
          <w:sz w:val="22"/>
          <w:szCs w:val="22"/>
        </w:rPr>
        <w:t>Apdrošināšana un garantija</w:t>
      </w:r>
    </w:p>
    <w:p w:rsidR="000B4E93" w:rsidRPr="00E05B9F" w:rsidRDefault="000B4E93" w:rsidP="00D42DD7">
      <w:pPr>
        <w:rPr>
          <w:sz w:val="22"/>
          <w:szCs w:val="22"/>
        </w:rPr>
      </w:pPr>
    </w:p>
    <w:p w:rsidR="000B4E93" w:rsidRPr="00E05B9F" w:rsidRDefault="000B4E93"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 xml:space="preserve">Izpildītājs garantē, ka veiktie Būvdarbi atbilst Tehniskās specifikācijas prasībām un ka tie ir izpildīti atbilstoši Līguma noteikumiem. </w:t>
      </w:r>
    </w:p>
    <w:p w:rsidR="000B4E93" w:rsidRPr="00E05B9F" w:rsidRDefault="000B4E93"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 xml:space="preserve">Izpildītājs ir atbildīgs par visiem defektiem un Pasūtītājam nodarītiem zaudējumiem, kas rodas vai var rasties šādas neatbilstības Līgumam un Iepirkumam gadījumā. </w:t>
      </w:r>
    </w:p>
    <w:p w:rsidR="000B4E93" w:rsidRPr="00E05B9F" w:rsidRDefault="000B4E93"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 xml:space="preserve">Garantijas termiņš veiktajiem Būvdarbiem ir </w:t>
      </w:r>
      <w:r>
        <w:rPr>
          <w:sz w:val="22"/>
          <w:szCs w:val="22"/>
        </w:rPr>
        <w:t>trīs</w:t>
      </w:r>
      <w:r w:rsidRPr="00E05B9F">
        <w:rPr>
          <w:sz w:val="22"/>
          <w:szCs w:val="22"/>
        </w:rPr>
        <w:t xml:space="preserve"> gadi no Būvdarbu pieņemšanas – nodošanas akta parakstīšanas dienas.</w:t>
      </w:r>
    </w:p>
    <w:p w:rsidR="000B4E93" w:rsidRPr="00E05B9F" w:rsidRDefault="000B4E93"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Izpildītājs apņemas Pasūtītājam pieņemamā termiņā uz sava rēķina novērst bojājumus vai citas nepilnības, kuras Būvdarbos tiek konstatētas garantijas laikā pie pareizas objekta ekspluatācijas, un uz kurām ir attiecināma šajā Līguma sadaļā noteiktā garantija.</w:t>
      </w:r>
    </w:p>
    <w:p w:rsidR="000B4E93" w:rsidRPr="00E05B9F" w:rsidRDefault="000B4E93"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Ja Pasūtītājs garantijas laikā konstatē bojājumus, par to tiek paziņots Izpildītājam, norādot arī vietu un laiku, kad Izpildītājam jāierodas uz defektu akta sastādīšanu. Pasūtītāja noteiktais termiņš nedrīkst būt mazāks par 10 (desmit)</w:t>
      </w:r>
      <w:r w:rsidRPr="00E05B9F">
        <w:rPr>
          <w:color w:val="FF0000"/>
          <w:sz w:val="22"/>
          <w:szCs w:val="22"/>
        </w:rPr>
        <w:t xml:space="preserve"> </w:t>
      </w:r>
      <w:r w:rsidRPr="00E05B9F">
        <w:rPr>
          <w:sz w:val="22"/>
          <w:szCs w:val="22"/>
        </w:rPr>
        <w:t>dienām, bet Puses var vienoties par citu termiņu defektu akta sastādīšanai. Ja notikusi avārija vai cits ārkārtējs gadījums, Izpildītājam jāierodas nekavējoties. Pie defektu akta sastādīšanas Puses ir tiesīgas pieaicināt neatkarīgus ekspertus. Izdevumus par eksperta sniegtajiem pakalpojumiem apmaksā vainīgā Puse.</w:t>
      </w:r>
    </w:p>
    <w:p w:rsidR="000B4E93" w:rsidRPr="00E05B9F" w:rsidRDefault="000B4E93" w:rsidP="00D42DD7">
      <w:pPr>
        <w:spacing w:after="120"/>
        <w:jc w:val="both"/>
        <w:rPr>
          <w:sz w:val="22"/>
          <w:szCs w:val="22"/>
        </w:rPr>
      </w:pPr>
    </w:p>
    <w:p w:rsidR="000B4E93" w:rsidRPr="00E05B9F" w:rsidRDefault="000B4E93" w:rsidP="00D42DD7">
      <w:pPr>
        <w:numPr>
          <w:ilvl w:val="0"/>
          <w:numId w:val="9"/>
        </w:numPr>
        <w:jc w:val="center"/>
        <w:rPr>
          <w:b/>
          <w:bCs/>
          <w:sz w:val="22"/>
          <w:szCs w:val="22"/>
        </w:rPr>
      </w:pPr>
      <w:bookmarkStart w:id="9" w:name="_Toc48377888"/>
      <w:bookmarkStart w:id="10" w:name="_Toc89853619"/>
      <w:bookmarkStart w:id="11" w:name="_Toc90174196"/>
      <w:r w:rsidRPr="00E05B9F">
        <w:rPr>
          <w:b/>
          <w:bCs/>
          <w:sz w:val="22"/>
          <w:szCs w:val="22"/>
        </w:rPr>
        <w:t>Nepārvarama vara</w:t>
      </w:r>
      <w:bookmarkEnd w:id="9"/>
      <w:bookmarkEnd w:id="10"/>
      <w:bookmarkEnd w:id="11"/>
    </w:p>
    <w:p w:rsidR="000B4E93" w:rsidRPr="00E05B9F" w:rsidRDefault="000B4E93" w:rsidP="00D42DD7">
      <w:pPr>
        <w:rPr>
          <w:sz w:val="22"/>
          <w:szCs w:val="22"/>
        </w:rPr>
      </w:pP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Līguma izpratnē nepārvarama vara nozīmē notikumu, kas ir ārpus Puses pamatotas kontroles (tādi kā dabas katastrofas, avārijas, sabiedriskie nemieri, ārkārtas stāvoklis, valdības lēmumi, tai skaitā Pasūtītāja administrācijas lēmumi attiecībā uz Būvdarbu veikšanu un citi) un kas padara Pusei savu no šā Līguma izrietošo saistību izpildi par neiespējamu.</w:t>
      </w: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Jebkurš periods, kurā Pusei saskaņā ar Līgumu ir jāveic kāda darbība vai uzdevums, ir pagarināms par periodu, kas pielīdzināms laikam, kurā Puse nespēja veikt šādu darbību nepārvaramas varas ietekmē.</w:t>
      </w: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Ja nepārvaramas varas apstākļi turpinās ilgāk par divām nedēļām, Pusēm jāvienojas par saistību izpildes atlikšanu, izbeigšanu vai turpināšanas procedūru.</w:t>
      </w:r>
    </w:p>
    <w:p w:rsidR="000B4E93" w:rsidRPr="00E05B9F" w:rsidRDefault="000B4E93" w:rsidP="00D42DD7">
      <w:pPr>
        <w:jc w:val="both"/>
        <w:rPr>
          <w:sz w:val="22"/>
          <w:szCs w:val="22"/>
        </w:rPr>
      </w:pPr>
    </w:p>
    <w:p w:rsidR="000B4E93" w:rsidRPr="00E05B9F" w:rsidRDefault="000B4E93" w:rsidP="00D42DD7">
      <w:pPr>
        <w:numPr>
          <w:ilvl w:val="0"/>
          <w:numId w:val="9"/>
        </w:numPr>
        <w:jc w:val="center"/>
        <w:rPr>
          <w:b/>
          <w:bCs/>
          <w:sz w:val="22"/>
          <w:szCs w:val="22"/>
        </w:rPr>
      </w:pPr>
      <w:bookmarkStart w:id="12" w:name="_Toc48377889"/>
      <w:bookmarkStart w:id="13" w:name="_Toc89853620"/>
      <w:bookmarkStart w:id="14" w:name="_Toc90174197"/>
      <w:r w:rsidRPr="00E05B9F">
        <w:rPr>
          <w:b/>
          <w:bCs/>
          <w:sz w:val="22"/>
          <w:szCs w:val="22"/>
        </w:rPr>
        <w:t>Līguma darbības termiņš</w:t>
      </w:r>
      <w:bookmarkEnd w:id="12"/>
      <w:bookmarkEnd w:id="13"/>
      <w:bookmarkEnd w:id="14"/>
    </w:p>
    <w:p w:rsidR="000B4E93" w:rsidRPr="00E05B9F" w:rsidRDefault="000B4E93" w:rsidP="00D42DD7">
      <w:pPr>
        <w:rPr>
          <w:sz w:val="22"/>
          <w:szCs w:val="22"/>
        </w:rPr>
      </w:pPr>
    </w:p>
    <w:p w:rsidR="000B4E93" w:rsidRPr="00E05B9F" w:rsidRDefault="000B4E93" w:rsidP="00D42DD7">
      <w:pPr>
        <w:numPr>
          <w:ilvl w:val="1"/>
          <w:numId w:val="9"/>
        </w:numPr>
        <w:tabs>
          <w:tab w:val="num" w:pos="840"/>
        </w:tabs>
        <w:ind w:left="720" w:hanging="720"/>
        <w:jc w:val="both"/>
        <w:rPr>
          <w:sz w:val="22"/>
          <w:szCs w:val="22"/>
        </w:rPr>
      </w:pPr>
      <w:r w:rsidRPr="00E05B9F">
        <w:rPr>
          <w:sz w:val="22"/>
          <w:szCs w:val="22"/>
        </w:rPr>
        <w:t>Līgums stājas spēkā pēc tā abpusējas parakstīšanas, un darbojas līdz Līgumā noteikto saistību pilnīgai izpildei.</w:t>
      </w: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Izpildītājs ir tiesīgs saņemt Būvdarbu pabeigšanas laika pagarinājumu šādos gadījumos:</w:t>
      </w:r>
    </w:p>
    <w:p w:rsidR="000B4E93" w:rsidRPr="00E05B9F" w:rsidRDefault="000B4E93" w:rsidP="00D42DD7">
      <w:pPr>
        <w:numPr>
          <w:ilvl w:val="2"/>
          <w:numId w:val="9"/>
        </w:numPr>
        <w:tabs>
          <w:tab w:val="num" w:pos="720"/>
        </w:tabs>
        <w:ind w:left="720" w:firstLine="0"/>
        <w:jc w:val="both"/>
        <w:rPr>
          <w:sz w:val="22"/>
          <w:szCs w:val="22"/>
        </w:rPr>
      </w:pPr>
      <w:r w:rsidRPr="00E05B9F">
        <w:rPr>
          <w:sz w:val="22"/>
          <w:szCs w:val="22"/>
        </w:rPr>
        <w:t>Pasūtītājs, vai viņa pilnvarota persona ir kavējusi vai apturējusi Būvdarbu veikšanu no Izpildītāja neatkarīgu iemeslu dēļ;</w:t>
      </w:r>
    </w:p>
    <w:p w:rsidR="000B4E93" w:rsidRPr="00E05B9F" w:rsidRDefault="000B4E93" w:rsidP="00D42DD7">
      <w:pPr>
        <w:numPr>
          <w:ilvl w:val="2"/>
          <w:numId w:val="9"/>
        </w:numPr>
        <w:tabs>
          <w:tab w:val="num" w:pos="720"/>
        </w:tabs>
        <w:ind w:left="720" w:firstLine="0"/>
        <w:jc w:val="both"/>
        <w:rPr>
          <w:sz w:val="22"/>
          <w:szCs w:val="22"/>
        </w:rPr>
      </w:pPr>
      <w:r w:rsidRPr="00E05B9F">
        <w:rPr>
          <w:sz w:val="22"/>
          <w:szCs w:val="22"/>
        </w:rPr>
        <w:t>Būvdarbu veikšanu ir kavējuši būtiski Tehniskās specifikācijas grozījumi, vai to neatbilstības, kas nav Izpildītāja projektētas vai radītas.</w:t>
      </w:r>
    </w:p>
    <w:p w:rsidR="000B4E93" w:rsidRPr="00E05B9F" w:rsidRDefault="000B4E93" w:rsidP="00D42DD7">
      <w:pPr>
        <w:tabs>
          <w:tab w:val="num" w:pos="1572"/>
        </w:tabs>
        <w:jc w:val="both"/>
        <w:rPr>
          <w:sz w:val="22"/>
          <w:szCs w:val="22"/>
        </w:rPr>
      </w:pPr>
      <w:r w:rsidRPr="00E05B9F">
        <w:rPr>
          <w:sz w:val="22"/>
          <w:szCs w:val="22"/>
        </w:rPr>
        <w:t>9.3. Būvdarbu termiņa pagarinājuma saņemšana notiek ar brīdi, kad tiek parakstīti Līguma grozījumi.</w:t>
      </w:r>
    </w:p>
    <w:p w:rsidR="000B4E93" w:rsidRPr="00E05B9F" w:rsidRDefault="000B4E93" w:rsidP="00D42DD7">
      <w:pPr>
        <w:jc w:val="both"/>
        <w:rPr>
          <w:sz w:val="22"/>
          <w:szCs w:val="22"/>
        </w:rPr>
      </w:pPr>
    </w:p>
    <w:p w:rsidR="000B4E93" w:rsidRPr="00E05B9F" w:rsidRDefault="000B4E93" w:rsidP="00D42DD7">
      <w:pPr>
        <w:numPr>
          <w:ilvl w:val="0"/>
          <w:numId w:val="9"/>
        </w:numPr>
        <w:jc w:val="center"/>
        <w:rPr>
          <w:b/>
          <w:bCs/>
          <w:sz w:val="22"/>
          <w:szCs w:val="22"/>
        </w:rPr>
      </w:pPr>
      <w:bookmarkStart w:id="15" w:name="_Toc48377890"/>
      <w:bookmarkStart w:id="16" w:name="_Toc89853621"/>
      <w:bookmarkStart w:id="17" w:name="_Toc90174198"/>
      <w:r w:rsidRPr="00E05B9F">
        <w:rPr>
          <w:b/>
          <w:bCs/>
          <w:sz w:val="22"/>
          <w:szCs w:val="22"/>
        </w:rPr>
        <w:t xml:space="preserve">Līguma grozīšana un </w:t>
      </w:r>
      <w:bookmarkEnd w:id="15"/>
      <w:r w:rsidRPr="00E05B9F">
        <w:rPr>
          <w:b/>
          <w:bCs/>
          <w:sz w:val="22"/>
          <w:szCs w:val="22"/>
        </w:rPr>
        <w:t>pārtraukšana</w:t>
      </w:r>
      <w:bookmarkEnd w:id="16"/>
      <w:bookmarkEnd w:id="17"/>
    </w:p>
    <w:p w:rsidR="000B4E93" w:rsidRPr="00E05B9F" w:rsidRDefault="000B4E93" w:rsidP="00D42DD7">
      <w:pPr>
        <w:rPr>
          <w:sz w:val="22"/>
          <w:szCs w:val="22"/>
        </w:rPr>
      </w:pPr>
    </w:p>
    <w:p w:rsidR="000B4E93" w:rsidRPr="00E05B9F" w:rsidRDefault="000B4E93" w:rsidP="00D42DD7">
      <w:pPr>
        <w:numPr>
          <w:ilvl w:val="1"/>
          <w:numId w:val="9"/>
        </w:numPr>
        <w:tabs>
          <w:tab w:val="num" w:pos="540"/>
        </w:tabs>
        <w:ind w:left="540" w:hanging="540"/>
        <w:jc w:val="both"/>
        <w:rPr>
          <w:sz w:val="22"/>
          <w:szCs w:val="22"/>
        </w:rPr>
      </w:pPr>
      <w:r w:rsidRPr="00E05B9F">
        <w:rPr>
          <w:sz w:val="22"/>
          <w:szCs w:val="22"/>
        </w:rPr>
        <w:t xml:space="preserve">Līgumu var grozīt, papildināt vai mainīt Līguma nosacījumus atbilstoši Latvijas Republikā spēkā esošajos normatīvajos aktos noteiktajām normām, atbilstoši Publisko iepirkumu likumam,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0B4E93" w:rsidRPr="00E05B9F" w:rsidRDefault="000B4E93" w:rsidP="00D42DD7">
      <w:pPr>
        <w:numPr>
          <w:ilvl w:val="1"/>
          <w:numId w:val="9"/>
        </w:numPr>
        <w:tabs>
          <w:tab w:val="num" w:pos="540"/>
        </w:tabs>
        <w:ind w:left="540" w:hanging="540"/>
        <w:jc w:val="both"/>
        <w:rPr>
          <w:sz w:val="22"/>
          <w:szCs w:val="22"/>
        </w:rPr>
      </w:pPr>
      <w:r w:rsidRPr="00E05B9F">
        <w:rPr>
          <w:sz w:val="22"/>
          <w:szCs w:val="22"/>
        </w:rPr>
        <w:t xml:space="preserve">Līgums var tikt pārtraukts (lauzts) tikai šajā Līgumā noteiktajā kārtībā vai Pusēm savstarpēji vienojoties pie nosacījuma, ka Izpildītājs 5 (piecu) darba dienu laikā no attiecīgā paziņojuma saņemšanas nav novērsis izdarīto pārkāpumu. </w:t>
      </w:r>
    </w:p>
    <w:p w:rsidR="000B4E93" w:rsidRPr="00E05B9F" w:rsidRDefault="000B4E93" w:rsidP="00D42DD7">
      <w:pPr>
        <w:numPr>
          <w:ilvl w:val="1"/>
          <w:numId w:val="9"/>
        </w:numPr>
        <w:tabs>
          <w:tab w:val="num" w:pos="540"/>
        </w:tabs>
        <w:ind w:left="540" w:hanging="540"/>
        <w:jc w:val="both"/>
        <w:rPr>
          <w:sz w:val="22"/>
          <w:szCs w:val="22"/>
        </w:rPr>
      </w:pPr>
      <w:r w:rsidRPr="00E05B9F">
        <w:rPr>
          <w:sz w:val="22"/>
          <w:szCs w:val="22"/>
        </w:rPr>
        <w:t>Pasūtītājs ir tiesīgs ar vienpusēju rakstveida paziņojumu Izpildītājam par saistību neizpildīšanu, pārtraukt visu Līgumu vai tā daļu, ja Izpildītājs:</w:t>
      </w:r>
    </w:p>
    <w:p w:rsidR="000B4E93" w:rsidRPr="00E05B9F" w:rsidRDefault="000B4E93" w:rsidP="00D42DD7">
      <w:pPr>
        <w:numPr>
          <w:ilvl w:val="2"/>
          <w:numId w:val="9"/>
        </w:numPr>
        <w:jc w:val="both"/>
        <w:rPr>
          <w:sz w:val="22"/>
          <w:szCs w:val="22"/>
        </w:rPr>
      </w:pPr>
      <w:r w:rsidRPr="00E05B9F">
        <w:rPr>
          <w:sz w:val="22"/>
          <w:szCs w:val="22"/>
        </w:rPr>
        <w:t>Līgumā noteiktajā termiņā nav uzsācis Būvdarbu izpildi;</w:t>
      </w:r>
    </w:p>
    <w:p w:rsidR="000B4E93" w:rsidRPr="00E05B9F" w:rsidRDefault="000B4E93" w:rsidP="00D42DD7">
      <w:pPr>
        <w:numPr>
          <w:ilvl w:val="2"/>
          <w:numId w:val="9"/>
        </w:numPr>
        <w:jc w:val="both"/>
        <w:rPr>
          <w:sz w:val="22"/>
          <w:szCs w:val="22"/>
        </w:rPr>
      </w:pPr>
      <w:r w:rsidRPr="00E05B9F">
        <w:rPr>
          <w:sz w:val="22"/>
          <w:szCs w:val="22"/>
        </w:rPr>
        <w:t xml:space="preserve"> nav izpildījis kādas savas saistības saskaņā ar Līguma nosacījumiem;</w:t>
      </w:r>
    </w:p>
    <w:p w:rsidR="000B4E93" w:rsidRPr="00E05B9F" w:rsidRDefault="000B4E93" w:rsidP="00D42DD7">
      <w:pPr>
        <w:numPr>
          <w:ilvl w:val="2"/>
          <w:numId w:val="9"/>
        </w:numPr>
        <w:jc w:val="both"/>
        <w:rPr>
          <w:sz w:val="22"/>
          <w:szCs w:val="22"/>
        </w:rPr>
      </w:pPr>
      <w:r w:rsidRPr="00E05B9F">
        <w:rPr>
          <w:sz w:val="22"/>
          <w:szCs w:val="22"/>
        </w:rPr>
        <w:t>neievēro Tehniskās specifikācijas vai normatīvo aktu prasības;</w:t>
      </w:r>
    </w:p>
    <w:p w:rsidR="000B4E93" w:rsidRPr="00E05B9F" w:rsidRDefault="000B4E93" w:rsidP="00D42DD7">
      <w:pPr>
        <w:numPr>
          <w:ilvl w:val="2"/>
          <w:numId w:val="9"/>
        </w:numPr>
        <w:jc w:val="both"/>
        <w:rPr>
          <w:sz w:val="22"/>
          <w:szCs w:val="22"/>
        </w:rPr>
      </w:pPr>
      <w:r w:rsidRPr="00E05B9F">
        <w:rPr>
          <w:sz w:val="22"/>
          <w:szCs w:val="22"/>
        </w:rPr>
        <w:t>nespēj veikt darbus Līgumā noteiktajos termiņos;</w:t>
      </w:r>
    </w:p>
    <w:p w:rsidR="000B4E93" w:rsidRPr="00E05B9F" w:rsidRDefault="000B4E93" w:rsidP="00D42DD7">
      <w:pPr>
        <w:numPr>
          <w:ilvl w:val="2"/>
          <w:numId w:val="9"/>
        </w:numPr>
        <w:jc w:val="both"/>
        <w:rPr>
          <w:sz w:val="22"/>
          <w:szCs w:val="22"/>
        </w:rPr>
      </w:pPr>
      <w:r w:rsidRPr="00E05B9F">
        <w:rPr>
          <w:sz w:val="22"/>
          <w:szCs w:val="22"/>
        </w:rPr>
        <w:t>neievēro darba drošības noteikumus un tādējādi apdraud Pasūtītāja darbinieku drošību un veselību;</w:t>
      </w:r>
    </w:p>
    <w:p w:rsidR="000B4E93" w:rsidRPr="00E05B9F" w:rsidRDefault="000B4E93" w:rsidP="00D42DD7">
      <w:pPr>
        <w:numPr>
          <w:ilvl w:val="2"/>
          <w:numId w:val="9"/>
        </w:numPr>
        <w:jc w:val="both"/>
        <w:rPr>
          <w:sz w:val="22"/>
          <w:szCs w:val="22"/>
        </w:rPr>
      </w:pPr>
      <w:r w:rsidRPr="00E05B9F">
        <w:rPr>
          <w:sz w:val="22"/>
          <w:szCs w:val="22"/>
        </w:rPr>
        <w:t xml:space="preserve">ja Izpildītājs ir atzīts par maksātnespējīgu. </w:t>
      </w:r>
    </w:p>
    <w:p w:rsidR="000B4E93" w:rsidRPr="00E05B9F" w:rsidRDefault="000B4E93" w:rsidP="00D42DD7">
      <w:pPr>
        <w:numPr>
          <w:ilvl w:val="1"/>
          <w:numId w:val="9"/>
        </w:numPr>
        <w:tabs>
          <w:tab w:val="num" w:pos="540"/>
        </w:tabs>
        <w:ind w:left="540" w:hanging="540"/>
        <w:jc w:val="both"/>
        <w:rPr>
          <w:sz w:val="22"/>
          <w:szCs w:val="22"/>
        </w:rPr>
      </w:pPr>
      <w:r w:rsidRPr="00E05B9F">
        <w:rPr>
          <w:sz w:val="22"/>
          <w:szCs w:val="22"/>
        </w:rPr>
        <w:t xml:space="preserve">Līguma 10.3. punktā minētā Līguma pārtraukšana neierobežo Pasūtītāja tiesības uz zaudējumu atlīdzību vai līgumsodu. </w:t>
      </w:r>
    </w:p>
    <w:p w:rsidR="000B4E93" w:rsidRPr="00E05B9F" w:rsidRDefault="000B4E93" w:rsidP="00D42DD7">
      <w:pPr>
        <w:numPr>
          <w:ilvl w:val="1"/>
          <w:numId w:val="9"/>
        </w:numPr>
        <w:tabs>
          <w:tab w:val="num" w:pos="540"/>
        </w:tabs>
        <w:ind w:left="540" w:hanging="540"/>
        <w:jc w:val="both"/>
        <w:rPr>
          <w:sz w:val="22"/>
          <w:szCs w:val="22"/>
        </w:rPr>
      </w:pPr>
      <w:r w:rsidRPr="00E05B9F">
        <w:rPr>
          <w:sz w:val="22"/>
          <w:szCs w:val="22"/>
        </w:rPr>
        <w:t>Izpildītājs Līguma pirmstermiņa laušanas gadījumā 5 (piecu)</w:t>
      </w:r>
      <w:r w:rsidRPr="00E05B9F">
        <w:rPr>
          <w:color w:val="FF0000"/>
          <w:sz w:val="22"/>
          <w:szCs w:val="22"/>
        </w:rPr>
        <w:t xml:space="preserve"> </w:t>
      </w:r>
      <w:r w:rsidRPr="00E05B9F">
        <w:rPr>
          <w:sz w:val="22"/>
          <w:szCs w:val="22"/>
        </w:rPr>
        <w:t>dienu laikā no 10.2. punktā minētā paziņojuma saņemšanas dienas atmaksā Pasūtītājam avansu, ja tāds izmaksāts, atgriež saņemtos un neizmantotos būvmateriālus, kā arī veic līgumsoda samaksu saskaņā ar Līguma noteikumiem.</w:t>
      </w:r>
    </w:p>
    <w:p w:rsidR="000B4E93" w:rsidRPr="00E05B9F" w:rsidRDefault="000B4E93" w:rsidP="00D42DD7">
      <w:pPr>
        <w:numPr>
          <w:ilvl w:val="1"/>
          <w:numId w:val="9"/>
        </w:numPr>
        <w:tabs>
          <w:tab w:val="num" w:pos="540"/>
        </w:tabs>
        <w:ind w:left="540" w:hanging="540"/>
        <w:jc w:val="both"/>
        <w:rPr>
          <w:sz w:val="22"/>
          <w:szCs w:val="22"/>
        </w:rPr>
      </w:pPr>
      <w:r w:rsidRPr="00E05B9F">
        <w:rPr>
          <w:sz w:val="22"/>
          <w:szCs w:val="22"/>
        </w:rPr>
        <w:t xml:space="preserve">Ja Pasūtītājs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0B4E93" w:rsidRPr="00E05B9F" w:rsidRDefault="000B4E93" w:rsidP="00D42DD7">
      <w:pPr>
        <w:numPr>
          <w:ilvl w:val="1"/>
          <w:numId w:val="9"/>
        </w:numPr>
        <w:tabs>
          <w:tab w:val="clear" w:pos="1260"/>
          <w:tab w:val="num" w:pos="540"/>
        </w:tabs>
        <w:ind w:left="540" w:hanging="540"/>
        <w:jc w:val="both"/>
        <w:rPr>
          <w:sz w:val="22"/>
          <w:szCs w:val="22"/>
        </w:rPr>
      </w:pPr>
      <w:r w:rsidRPr="00E05B9F">
        <w:rPr>
          <w:sz w:val="22"/>
          <w:szCs w:val="22"/>
        </w:rPr>
        <w:t>Līguma pārtraukšanas gadījumā Izpildītājs pēc iespējas ātrāk vai arī noteiktajā datumā pārtrauc Būvdarbus, veic visus pasākumus, lai Būvobjekts un Būvdarbi tiktu atstāti nebojātā, drošā stāvoklī un atbilstoši normatīvo aktu prasībām, sakopj Būvobjektu un nodod Pasūtītājam uz darbiem attiecināmo dokumentāciju, nodrošina, lai Izpildītāja personāls atstātu Būvobjektu, kā arī veic citas darbības, par kurām Puses ir vienojušās.</w:t>
      </w:r>
    </w:p>
    <w:p w:rsidR="000B4E93" w:rsidRPr="00E05B9F" w:rsidRDefault="000B4E93" w:rsidP="00D42DD7">
      <w:pPr>
        <w:numPr>
          <w:ilvl w:val="1"/>
          <w:numId w:val="9"/>
        </w:numPr>
        <w:tabs>
          <w:tab w:val="clear" w:pos="1260"/>
          <w:tab w:val="num" w:pos="540"/>
        </w:tabs>
        <w:ind w:left="540" w:hanging="540"/>
        <w:jc w:val="both"/>
        <w:rPr>
          <w:sz w:val="22"/>
          <w:szCs w:val="22"/>
        </w:rPr>
      </w:pPr>
      <w:r w:rsidRPr="00E05B9F">
        <w:rPr>
          <w:sz w:val="22"/>
          <w:szCs w:val="22"/>
        </w:rPr>
        <w:t>Gadījumā, ja Pasūtītājs traucē vai neļauj Izpildītājam veikt savas līgumsaistības, Izpildītājam ir tiesības ar ierakstītu vēstuli vai faksa paziņojumu, kura saņemšanu ir apstiprinājis Pasūtītājs, brīdināt Pasūtītāju par vienpusēju pirmstermiņa līguma laušanu. Ja Pasūtītājs 5 (piecu) darba dienu laikā no paziņojuma saņemšanas nenovērš radušos situāciju, tad Izpildītājs ir tiesīgs lauzt līgumu un saņemt no Pasūtītāja maksājumu par faktiski veiktajiem Būvdarbiem.</w:t>
      </w:r>
    </w:p>
    <w:p w:rsidR="000B4E93" w:rsidRPr="00E05B9F" w:rsidRDefault="000B4E93" w:rsidP="00D42DD7">
      <w:pPr>
        <w:jc w:val="both"/>
        <w:rPr>
          <w:sz w:val="22"/>
          <w:szCs w:val="22"/>
        </w:rPr>
      </w:pPr>
    </w:p>
    <w:p w:rsidR="000B4E93" w:rsidRPr="00E05B9F" w:rsidRDefault="000B4E93" w:rsidP="00D42DD7">
      <w:pPr>
        <w:pStyle w:val="BodyText"/>
        <w:widowControl/>
        <w:numPr>
          <w:ilvl w:val="0"/>
          <w:numId w:val="9"/>
        </w:numPr>
        <w:tabs>
          <w:tab w:val="clear" w:pos="360"/>
          <w:tab w:val="num" w:pos="720"/>
        </w:tabs>
        <w:ind w:left="720" w:hanging="720"/>
        <w:jc w:val="center"/>
        <w:rPr>
          <w:b/>
          <w:bCs/>
          <w:sz w:val="22"/>
          <w:szCs w:val="22"/>
        </w:rPr>
      </w:pPr>
      <w:r w:rsidRPr="00E05B9F">
        <w:rPr>
          <w:b/>
          <w:bCs/>
          <w:sz w:val="22"/>
          <w:szCs w:val="22"/>
        </w:rPr>
        <w:t>Apakšuzņēmēju pieaicināšana un nomaiņa</w:t>
      </w:r>
    </w:p>
    <w:p w:rsidR="000B4E93" w:rsidRPr="00E05B9F" w:rsidRDefault="000B4E93" w:rsidP="00D42DD7">
      <w:pPr>
        <w:pStyle w:val="BodyText"/>
        <w:rPr>
          <w:b/>
          <w:bCs/>
          <w:sz w:val="22"/>
          <w:szCs w:val="22"/>
        </w:rPr>
      </w:pPr>
    </w:p>
    <w:p w:rsidR="000B4E93" w:rsidRPr="00E05B9F" w:rsidRDefault="000B4E93" w:rsidP="00D42DD7">
      <w:pPr>
        <w:pStyle w:val="BodyText"/>
        <w:widowControl/>
        <w:numPr>
          <w:ilvl w:val="1"/>
          <w:numId w:val="9"/>
        </w:numPr>
        <w:tabs>
          <w:tab w:val="num" w:pos="720"/>
        </w:tabs>
        <w:ind w:left="720" w:hanging="720"/>
        <w:rPr>
          <w:sz w:val="22"/>
          <w:szCs w:val="22"/>
        </w:rPr>
      </w:pPr>
      <w:r w:rsidRPr="00E05B9F">
        <w:rPr>
          <w:sz w:val="22"/>
          <w:szCs w:val="22"/>
        </w:rPr>
        <w:t>Izpildītājs drīkst nodot atsevišķu darbu izpildi tikai tādiem apakšuzņēmējiem, kuri ir norādīti Iepirkuma piedāvājumā.</w:t>
      </w:r>
    </w:p>
    <w:p w:rsidR="000B4E93" w:rsidRPr="00E05B9F" w:rsidRDefault="000B4E93" w:rsidP="00D42DD7">
      <w:pPr>
        <w:pStyle w:val="BodyText"/>
        <w:widowControl/>
        <w:numPr>
          <w:ilvl w:val="1"/>
          <w:numId w:val="9"/>
        </w:numPr>
        <w:tabs>
          <w:tab w:val="num" w:pos="720"/>
        </w:tabs>
        <w:ind w:left="720" w:hanging="720"/>
        <w:rPr>
          <w:sz w:val="22"/>
          <w:szCs w:val="22"/>
        </w:rPr>
      </w:pPr>
      <w:r w:rsidRPr="00E05B9F">
        <w:rPr>
          <w:sz w:val="22"/>
          <w:szCs w:val="22"/>
        </w:rPr>
        <w:t>Gadījumā, ja objektīvu apstākļu dēļ 11.1.punktā minētais apakšuzņēmējs nevar veikt tam uzticētos darbus, Izpildītājam ir tiesības, saskaņojot to ar Pasūtītāju, nodot attiecīgos darbus citam apakšuzņēmējam. Šajā punktā minētajā gadījumā piesaistītajam apakšuzņēmējam ir jāatbilst Iepirkumā noteiktajām prasībām apakšuzņēmējiem.</w:t>
      </w:r>
    </w:p>
    <w:p w:rsidR="000B4E93" w:rsidRPr="00E05B9F" w:rsidRDefault="000B4E93" w:rsidP="00D42DD7">
      <w:pPr>
        <w:pStyle w:val="BodyText"/>
        <w:widowControl/>
        <w:numPr>
          <w:ilvl w:val="1"/>
          <w:numId w:val="9"/>
        </w:numPr>
        <w:tabs>
          <w:tab w:val="num" w:pos="720"/>
        </w:tabs>
        <w:ind w:left="720" w:hanging="720"/>
        <w:rPr>
          <w:sz w:val="22"/>
          <w:szCs w:val="22"/>
        </w:rPr>
      </w:pPr>
      <w:r w:rsidRPr="00E05B9F">
        <w:rPr>
          <w:sz w:val="22"/>
          <w:szCs w:val="22"/>
        </w:rPr>
        <w:t>Izpildītājam ir jānodrošina, lai apakšuzņēmējs tam uzticētā darba izpildi nenodod citām personām, ja vien Pasūtītājs tam iepriekš rakstveidā nav piekritis.</w:t>
      </w:r>
    </w:p>
    <w:p w:rsidR="000B4E93" w:rsidRPr="00E05B9F" w:rsidRDefault="000B4E93" w:rsidP="00D42DD7">
      <w:pPr>
        <w:pStyle w:val="BodyText"/>
        <w:widowControl/>
        <w:numPr>
          <w:ilvl w:val="1"/>
          <w:numId w:val="9"/>
        </w:numPr>
        <w:tabs>
          <w:tab w:val="num" w:pos="720"/>
        </w:tabs>
        <w:ind w:left="720" w:hanging="720"/>
        <w:rPr>
          <w:sz w:val="22"/>
          <w:szCs w:val="22"/>
        </w:rPr>
      </w:pPr>
      <w:r w:rsidRPr="00E05B9F">
        <w:rPr>
          <w:sz w:val="22"/>
          <w:szCs w:val="22"/>
        </w:rPr>
        <w:t xml:space="preserve">Būvdarbu izpildes laikā Pasūtītājam ir tiesības pieprasīt nomainīt apakšuzņēmēju gadījumā, ja apakšuzņēmējs darbu veic nekvalitatīvi vai neievēro darba izpildes termiņus un/vai spēkā esošos normatīvos aktus vai citas prasības. Izpildītāja pienākums ir ne vēlāk kā 5 (piecu) darba dienu laikā nodrošināt Pasūtītāja prasību izpildi par apakšuzņēmēja nomaiņu. </w:t>
      </w:r>
    </w:p>
    <w:p w:rsidR="000B4E93" w:rsidRPr="00E05B9F" w:rsidRDefault="000B4E93" w:rsidP="00D42DD7">
      <w:pPr>
        <w:pStyle w:val="BodyText"/>
        <w:widowControl/>
        <w:numPr>
          <w:ilvl w:val="1"/>
          <w:numId w:val="9"/>
        </w:numPr>
        <w:tabs>
          <w:tab w:val="num" w:pos="720"/>
        </w:tabs>
        <w:ind w:left="720" w:hanging="720"/>
        <w:rPr>
          <w:sz w:val="22"/>
          <w:szCs w:val="22"/>
        </w:rPr>
      </w:pPr>
      <w:r w:rsidRPr="00E05B9F">
        <w:rPr>
          <w:sz w:val="22"/>
          <w:szCs w:val="22"/>
        </w:rPr>
        <w:t xml:space="preserve">Izpildītājs Būvdarbu izpildes gaitā un noteiktajā Būvdarbu garantijas laikā atbild par apakšuzņēmēju veikto darbu (kas veikti Būvdarbu izpildes ietvaros) kvalitāti. </w:t>
      </w:r>
    </w:p>
    <w:p w:rsidR="000B4E93" w:rsidRPr="00E05B9F" w:rsidRDefault="000B4E93" w:rsidP="00E05B9F">
      <w:pPr>
        <w:pStyle w:val="BodyText"/>
        <w:widowControl/>
        <w:numPr>
          <w:ilvl w:val="1"/>
          <w:numId w:val="9"/>
        </w:numPr>
        <w:tabs>
          <w:tab w:val="num" w:pos="720"/>
        </w:tabs>
        <w:ind w:left="720" w:hanging="720"/>
        <w:rPr>
          <w:sz w:val="22"/>
          <w:szCs w:val="22"/>
        </w:rPr>
      </w:pPr>
      <w:r w:rsidRPr="00E05B9F">
        <w:rPr>
          <w:sz w:val="22"/>
          <w:szCs w:val="22"/>
        </w:rPr>
        <w:t>Izpildītājam ir pienākums, 2 (divu) darba dienu laikā pēc attiecīga pieprasījuma, iesniegt Pasūtītājam Izpildītāja apakšuzņēmēju sarakstu, norēķinus apliecinošus dokumentus ar apakšuzņēmējiem, kā arī citu informāciju, kas saistīta ar šī Līguma saistību izpildi.</w:t>
      </w:r>
    </w:p>
    <w:p w:rsidR="000B4E93" w:rsidRPr="00E05B9F" w:rsidRDefault="000B4E93" w:rsidP="00D42DD7">
      <w:pPr>
        <w:jc w:val="both"/>
        <w:rPr>
          <w:sz w:val="22"/>
          <w:szCs w:val="22"/>
        </w:rPr>
      </w:pPr>
    </w:p>
    <w:p w:rsidR="000B4E93" w:rsidRPr="00E05B9F" w:rsidRDefault="000B4E93" w:rsidP="00D42DD7">
      <w:pPr>
        <w:keepNext/>
        <w:numPr>
          <w:ilvl w:val="0"/>
          <w:numId w:val="9"/>
        </w:numPr>
        <w:jc w:val="center"/>
        <w:rPr>
          <w:b/>
          <w:bCs/>
          <w:sz w:val="22"/>
          <w:szCs w:val="22"/>
        </w:rPr>
      </w:pPr>
      <w:bookmarkStart w:id="18" w:name="_Toc89853622"/>
      <w:bookmarkStart w:id="19" w:name="_Toc90174199"/>
      <w:r w:rsidRPr="00E05B9F">
        <w:rPr>
          <w:b/>
          <w:bCs/>
          <w:sz w:val="22"/>
          <w:szCs w:val="22"/>
        </w:rPr>
        <w:t>Strīdu izskatīšanas kārtība</w:t>
      </w:r>
      <w:bookmarkEnd w:id="18"/>
      <w:bookmarkEnd w:id="19"/>
    </w:p>
    <w:p w:rsidR="000B4E93" w:rsidRPr="00E05B9F" w:rsidRDefault="000B4E93" w:rsidP="00D42DD7">
      <w:pPr>
        <w:keepNext/>
        <w:rPr>
          <w:sz w:val="22"/>
          <w:szCs w:val="22"/>
        </w:rPr>
      </w:pPr>
    </w:p>
    <w:p w:rsidR="000B4E93" w:rsidRPr="00E05B9F" w:rsidRDefault="000B4E93" w:rsidP="00D42DD7">
      <w:pPr>
        <w:keepNext/>
        <w:numPr>
          <w:ilvl w:val="1"/>
          <w:numId w:val="9"/>
        </w:numPr>
        <w:tabs>
          <w:tab w:val="clear" w:pos="1260"/>
          <w:tab w:val="num" w:pos="720"/>
        </w:tabs>
        <w:ind w:left="720" w:hanging="720"/>
        <w:jc w:val="both"/>
        <w:rPr>
          <w:sz w:val="22"/>
          <w:szCs w:val="22"/>
        </w:rPr>
      </w:pPr>
      <w:bookmarkStart w:id="20" w:name="_Toc48377892"/>
      <w:r w:rsidRPr="00E05B9F">
        <w:rPr>
          <w:sz w:val="22"/>
          <w:szCs w:val="22"/>
        </w:rPr>
        <w:t>Visus strīdus, kas izriet vai rodas saistībā ar Līgumu vai tā interpretāciju, Puses apņemas risināt pārrunu ceļā.</w:t>
      </w: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Jebkura strīda risināšanai Pušu starpā par jautājumiem, kas izriet no Līguma un ko neizdodas atrisināt pārrunu ceļā 20 (divdesmit) darba dienu laikā pēc tam, kad viena no Pusēm saņēmusi otras Puses rakstisku pieprasījumu šādam risinājumam, jebkura no Pusēm ir tiesīga vērsties tiesā. Strīda risināšana notiks saskaņā ar Latvijas Republikā spēkā esošajiem normatīvajiem aktiem.</w:t>
      </w:r>
    </w:p>
    <w:p w:rsidR="000B4E93" w:rsidRPr="00E05B9F" w:rsidRDefault="000B4E93" w:rsidP="00D42DD7">
      <w:pPr>
        <w:rPr>
          <w:sz w:val="22"/>
          <w:szCs w:val="22"/>
        </w:rPr>
      </w:pPr>
    </w:p>
    <w:p w:rsidR="000B4E93" w:rsidRPr="00E05B9F" w:rsidRDefault="000B4E93" w:rsidP="00D42DD7">
      <w:pPr>
        <w:numPr>
          <w:ilvl w:val="0"/>
          <w:numId w:val="9"/>
        </w:numPr>
        <w:jc w:val="center"/>
        <w:rPr>
          <w:b/>
          <w:bCs/>
          <w:sz w:val="22"/>
          <w:szCs w:val="22"/>
        </w:rPr>
      </w:pPr>
      <w:bookmarkStart w:id="21" w:name="_Toc89853623"/>
      <w:bookmarkStart w:id="22" w:name="_Toc90174200"/>
      <w:r w:rsidRPr="00E05B9F">
        <w:rPr>
          <w:b/>
          <w:bCs/>
          <w:sz w:val="22"/>
          <w:szCs w:val="22"/>
        </w:rPr>
        <w:t xml:space="preserve">Citi </w:t>
      </w:r>
      <w:bookmarkEnd w:id="20"/>
      <w:r w:rsidRPr="00E05B9F">
        <w:rPr>
          <w:b/>
          <w:bCs/>
          <w:sz w:val="22"/>
          <w:szCs w:val="22"/>
        </w:rPr>
        <w:t>noteikumi</w:t>
      </w:r>
      <w:bookmarkEnd w:id="21"/>
      <w:bookmarkEnd w:id="22"/>
    </w:p>
    <w:p w:rsidR="000B4E93" w:rsidRPr="00E05B9F" w:rsidRDefault="000B4E93" w:rsidP="00D42DD7">
      <w:pPr>
        <w:rPr>
          <w:sz w:val="22"/>
          <w:szCs w:val="22"/>
        </w:rPr>
      </w:pP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Ar šo Līgumu Puses vienojas, ka Līgumā noteiktās tiesības un pienākumi ir personiski un cieši saistīti ar Pusēm, un to cesija vai cita nodošana vai subordinēšana nav pieļaujama bez otras Puses rakstiskas piekrišanas.</w:t>
      </w: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Ja kāds no Līguma noteikumiem var izrādīties nelikumīgs vai nesaistošs, tas neietekmēs ar Līgumu noteiktās Pušu saistības un tiesības kopumā.</w:t>
      </w: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Pusēm ir jāinformē vienai otra 3 (trīs) darba dienu laikā par savu rekvizītu (nosaukuma, adreses, norēķinu rekvizītu un tml.) un Pušu kontaktpersonu maiņu rakstiski, apstiprinot ar parakstu. Šādā gadījumā atsevišķi Līguma grozījumi netiek gatavoti.</w:t>
      </w: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Līgums ir sastādīts, stājas spēkā un tiek izpildīts, kā arī Pušu savstarpējās attiecības tiek regulētas un skaidrotas saskaņā ar Latvijas Republikā spēkā esošajiem normatīvajiem aktiem.</w:t>
      </w: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Līgums sastādīts un parakstīts 2 (divos) oriģinālos eksemplāros, abi eksemplāri ir ar vienādu juridisko spēku. Viens no Līguma eksemplāriem atrodas pie Pasūtītāja, bet otrs – pie Izpildītāja.</w:t>
      </w:r>
    </w:p>
    <w:p w:rsidR="000B4E93" w:rsidRPr="00E05B9F" w:rsidRDefault="000B4E93" w:rsidP="00D42DD7">
      <w:pPr>
        <w:numPr>
          <w:ilvl w:val="1"/>
          <w:numId w:val="9"/>
        </w:numPr>
        <w:tabs>
          <w:tab w:val="clear" w:pos="1260"/>
          <w:tab w:val="num" w:pos="720"/>
        </w:tabs>
        <w:ind w:left="720" w:hanging="720"/>
        <w:jc w:val="both"/>
        <w:rPr>
          <w:sz w:val="22"/>
          <w:szCs w:val="22"/>
        </w:rPr>
      </w:pPr>
      <w:r w:rsidRPr="00E05B9F">
        <w:rPr>
          <w:sz w:val="22"/>
          <w:szCs w:val="22"/>
        </w:rPr>
        <w:t>Līguma pielikumi ir šā Līguma neatņemamas sastāvdaļas un ir Pusēm saistoši Līguma izpildē.</w:t>
      </w:r>
    </w:p>
    <w:p w:rsidR="000B4E93" w:rsidRPr="00E05B9F" w:rsidRDefault="000B4E93" w:rsidP="00E05B9F">
      <w:pPr>
        <w:tabs>
          <w:tab w:val="left" w:pos="540"/>
        </w:tabs>
        <w:spacing w:before="240" w:after="60"/>
        <w:ind w:right="43"/>
        <w:jc w:val="center"/>
        <w:rPr>
          <w:b/>
          <w:bCs/>
          <w:caps/>
          <w:sz w:val="22"/>
          <w:szCs w:val="22"/>
        </w:rPr>
      </w:pPr>
      <w:r w:rsidRPr="00E05B9F">
        <w:rPr>
          <w:b/>
          <w:bCs/>
          <w:caps/>
          <w:sz w:val="22"/>
          <w:szCs w:val="22"/>
        </w:rPr>
        <w:t>14. Pušu rekvizīti UN PARAKSTI</w:t>
      </w:r>
    </w:p>
    <w:p w:rsidR="000B4E93" w:rsidRDefault="000B4E93" w:rsidP="00D42DD7">
      <w:pPr>
        <w:pStyle w:val="Heading1"/>
        <w:spacing w:before="60" w:after="60"/>
        <w:rPr>
          <w:sz w:val="22"/>
          <w:szCs w:val="22"/>
        </w:rPr>
      </w:pPr>
    </w:p>
    <w:p w:rsidR="000B4E93" w:rsidRPr="00E05B9F" w:rsidRDefault="000B4E93" w:rsidP="00D42DD7">
      <w:pPr>
        <w:pStyle w:val="Heading1"/>
        <w:spacing w:before="60" w:after="60"/>
        <w:rPr>
          <w:sz w:val="22"/>
          <w:szCs w:val="22"/>
        </w:rPr>
      </w:pPr>
      <w:r w:rsidRPr="00E05B9F">
        <w:rPr>
          <w:sz w:val="22"/>
          <w:szCs w:val="22"/>
        </w:rPr>
        <w:t>Pasūtītājs</w:t>
      </w:r>
      <w:r w:rsidRPr="00E05B9F">
        <w:rPr>
          <w:sz w:val="22"/>
          <w:szCs w:val="22"/>
        </w:rPr>
        <w:tab/>
      </w:r>
      <w:r w:rsidRPr="00E05B9F">
        <w:rPr>
          <w:sz w:val="22"/>
          <w:szCs w:val="22"/>
        </w:rPr>
        <w:tab/>
      </w:r>
      <w:r w:rsidRPr="00E05B9F">
        <w:rPr>
          <w:sz w:val="22"/>
          <w:szCs w:val="22"/>
        </w:rPr>
        <w:tab/>
      </w:r>
      <w:r w:rsidRPr="00E05B9F">
        <w:rPr>
          <w:sz w:val="22"/>
          <w:szCs w:val="22"/>
        </w:rPr>
        <w:tab/>
      </w:r>
      <w:r w:rsidRPr="00E05B9F">
        <w:rPr>
          <w:sz w:val="22"/>
          <w:szCs w:val="22"/>
        </w:rPr>
        <w:tab/>
        <w:t>Izpildītājs</w:t>
      </w:r>
    </w:p>
    <w:tbl>
      <w:tblPr>
        <w:tblW w:w="9228" w:type="dxa"/>
        <w:tblLayout w:type="fixed"/>
        <w:tblLook w:val="0000"/>
      </w:tblPr>
      <w:tblGrid>
        <w:gridCol w:w="4248"/>
        <w:gridCol w:w="4980"/>
      </w:tblGrid>
      <w:tr w:rsidR="000B4E93" w:rsidRPr="00E05B9F">
        <w:tc>
          <w:tcPr>
            <w:tcW w:w="4248" w:type="dxa"/>
          </w:tcPr>
          <w:p w:rsidR="000B4E93" w:rsidRPr="00E05B9F" w:rsidRDefault="000B4E93" w:rsidP="003652F2">
            <w:pPr>
              <w:tabs>
                <w:tab w:val="left" w:pos="972"/>
                <w:tab w:val="left" w:pos="4395"/>
              </w:tabs>
              <w:rPr>
                <w:b/>
                <w:bCs/>
              </w:rPr>
            </w:pPr>
            <w:r w:rsidRPr="00E05B9F">
              <w:rPr>
                <w:b/>
                <w:bCs/>
                <w:sz w:val="22"/>
                <w:szCs w:val="22"/>
              </w:rPr>
              <w:t>Liepājas Universitāte</w:t>
            </w:r>
          </w:p>
          <w:p w:rsidR="000B4E93" w:rsidRPr="00E05B9F" w:rsidRDefault="000B4E93" w:rsidP="003652F2">
            <w:pPr>
              <w:tabs>
                <w:tab w:val="left" w:pos="972"/>
                <w:tab w:val="left" w:pos="4395"/>
              </w:tabs>
            </w:pPr>
            <w:r w:rsidRPr="00E05B9F">
              <w:rPr>
                <w:sz w:val="22"/>
                <w:szCs w:val="22"/>
              </w:rPr>
              <w:t>Reģ.Nr.:</w:t>
            </w:r>
            <w:r w:rsidRPr="00E05B9F">
              <w:rPr>
                <w:sz w:val="22"/>
                <w:szCs w:val="22"/>
              </w:rPr>
              <w:tab/>
              <w:t>90000036859</w:t>
            </w:r>
          </w:p>
          <w:p w:rsidR="000B4E93" w:rsidRPr="00E05B9F" w:rsidRDefault="000B4E93" w:rsidP="003652F2">
            <w:pPr>
              <w:tabs>
                <w:tab w:val="left" w:pos="972"/>
                <w:tab w:val="left" w:pos="4395"/>
              </w:tabs>
            </w:pPr>
            <w:r w:rsidRPr="00E05B9F">
              <w:rPr>
                <w:sz w:val="22"/>
                <w:szCs w:val="22"/>
              </w:rPr>
              <w:t>Adrese: Lielā iela 14, Liepāja</w:t>
            </w:r>
          </w:p>
          <w:p w:rsidR="000B4E93" w:rsidRPr="00E05B9F" w:rsidRDefault="000B4E93" w:rsidP="003652F2">
            <w:pPr>
              <w:tabs>
                <w:tab w:val="left" w:pos="972"/>
                <w:tab w:val="left" w:pos="4395"/>
              </w:tabs>
            </w:pPr>
            <w:r w:rsidRPr="00E05B9F">
              <w:rPr>
                <w:sz w:val="22"/>
                <w:szCs w:val="22"/>
              </w:rPr>
              <w:t xml:space="preserve">Tālrunis: 63423568  </w:t>
            </w:r>
          </w:p>
          <w:p w:rsidR="000B4E93" w:rsidRPr="00E05B9F" w:rsidRDefault="000B4E93" w:rsidP="003652F2">
            <w:pPr>
              <w:tabs>
                <w:tab w:val="left" w:pos="972"/>
                <w:tab w:val="left" w:pos="4395"/>
              </w:tabs>
            </w:pPr>
            <w:r w:rsidRPr="00E05B9F">
              <w:rPr>
                <w:sz w:val="22"/>
                <w:szCs w:val="22"/>
              </w:rPr>
              <w:t xml:space="preserve">Fakss: 63424223      </w:t>
            </w:r>
          </w:p>
          <w:p w:rsidR="000B4E93" w:rsidRPr="00E05B9F" w:rsidRDefault="000B4E93" w:rsidP="003652F2">
            <w:pPr>
              <w:tabs>
                <w:tab w:val="left" w:pos="972"/>
                <w:tab w:val="left" w:pos="4395"/>
              </w:tabs>
            </w:pPr>
            <w:r w:rsidRPr="00E05B9F">
              <w:rPr>
                <w:sz w:val="22"/>
                <w:szCs w:val="22"/>
              </w:rPr>
              <w:t>Valsts kase,</w:t>
            </w:r>
            <w:r w:rsidRPr="00E05B9F">
              <w:rPr>
                <w:sz w:val="22"/>
                <w:szCs w:val="22"/>
              </w:rPr>
              <w:tab/>
            </w:r>
          </w:p>
          <w:p w:rsidR="000B4E93" w:rsidRPr="00E05B9F" w:rsidRDefault="000B4E93" w:rsidP="003652F2">
            <w:pPr>
              <w:tabs>
                <w:tab w:val="left" w:pos="972"/>
                <w:tab w:val="left" w:pos="4395"/>
              </w:tabs>
            </w:pPr>
            <w:r w:rsidRPr="00E05B9F">
              <w:rPr>
                <w:sz w:val="22"/>
                <w:szCs w:val="22"/>
              </w:rPr>
              <w:t>Kods: TRELLV22</w:t>
            </w:r>
            <w:r w:rsidRPr="00E05B9F">
              <w:rPr>
                <w:sz w:val="22"/>
                <w:szCs w:val="22"/>
              </w:rPr>
              <w:tab/>
            </w:r>
          </w:p>
          <w:p w:rsidR="000B4E93" w:rsidRPr="00E05B9F" w:rsidRDefault="000B4E93" w:rsidP="003652F2">
            <w:pPr>
              <w:tabs>
                <w:tab w:val="left" w:pos="972"/>
                <w:tab w:val="left" w:pos="4395"/>
              </w:tabs>
            </w:pPr>
            <w:r w:rsidRPr="00E05B9F">
              <w:rPr>
                <w:sz w:val="22"/>
                <w:szCs w:val="22"/>
              </w:rPr>
              <w:t>Konta Nr.</w:t>
            </w:r>
            <w:r w:rsidRPr="00E05B9F">
              <w:rPr>
                <w:sz w:val="22"/>
                <w:szCs w:val="22"/>
              </w:rPr>
              <w:tab/>
            </w:r>
          </w:p>
        </w:tc>
        <w:tc>
          <w:tcPr>
            <w:tcW w:w="4980" w:type="dxa"/>
          </w:tcPr>
          <w:p w:rsidR="000B4E93" w:rsidRPr="00E05B9F" w:rsidRDefault="000B4E93" w:rsidP="003652F2">
            <w:pPr>
              <w:tabs>
                <w:tab w:val="left" w:pos="900"/>
                <w:tab w:val="left" w:pos="4395"/>
              </w:tabs>
              <w:rPr>
                <w:b/>
                <w:bCs/>
              </w:rPr>
            </w:pPr>
            <w:r w:rsidRPr="00E05B9F">
              <w:rPr>
                <w:b/>
                <w:bCs/>
                <w:sz w:val="22"/>
                <w:szCs w:val="22"/>
              </w:rPr>
              <w:t>SIA „</w:t>
            </w:r>
          </w:p>
          <w:p w:rsidR="000B4E93" w:rsidRPr="00E05B9F" w:rsidRDefault="000B4E93" w:rsidP="003652F2">
            <w:pPr>
              <w:tabs>
                <w:tab w:val="left" w:pos="900"/>
                <w:tab w:val="left" w:pos="4395"/>
              </w:tabs>
            </w:pPr>
            <w:r w:rsidRPr="00E05B9F">
              <w:rPr>
                <w:sz w:val="22"/>
                <w:szCs w:val="22"/>
              </w:rPr>
              <w:t>Vienotās Reģ.Nr.:</w:t>
            </w:r>
            <w:r w:rsidRPr="00E05B9F">
              <w:rPr>
                <w:sz w:val="22"/>
                <w:szCs w:val="22"/>
              </w:rPr>
              <w:tab/>
            </w:r>
          </w:p>
          <w:p w:rsidR="000B4E93" w:rsidRPr="00E05B9F" w:rsidRDefault="000B4E93" w:rsidP="003652F2">
            <w:pPr>
              <w:tabs>
                <w:tab w:val="left" w:pos="900"/>
                <w:tab w:val="left" w:pos="4395"/>
              </w:tabs>
            </w:pPr>
            <w:r w:rsidRPr="00E05B9F">
              <w:rPr>
                <w:sz w:val="22"/>
                <w:szCs w:val="22"/>
              </w:rPr>
              <w:t>Adrese:</w:t>
            </w:r>
            <w:r w:rsidRPr="00E05B9F">
              <w:rPr>
                <w:sz w:val="22"/>
                <w:szCs w:val="22"/>
              </w:rPr>
              <w:tab/>
              <w:t xml:space="preserve"> </w:t>
            </w:r>
          </w:p>
          <w:p w:rsidR="000B4E93" w:rsidRPr="00E05B9F" w:rsidRDefault="000B4E93" w:rsidP="003652F2">
            <w:pPr>
              <w:tabs>
                <w:tab w:val="left" w:pos="900"/>
                <w:tab w:val="left" w:pos="4395"/>
              </w:tabs>
            </w:pPr>
            <w:r w:rsidRPr="00E05B9F">
              <w:rPr>
                <w:sz w:val="22"/>
                <w:szCs w:val="22"/>
              </w:rPr>
              <w:t>Tālrunis:</w:t>
            </w:r>
            <w:r w:rsidRPr="00E05B9F">
              <w:rPr>
                <w:sz w:val="22"/>
                <w:szCs w:val="22"/>
              </w:rPr>
              <w:tab/>
            </w:r>
          </w:p>
          <w:p w:rsidR="000B4E93" w:rsidRPr="00E05B9F" w:rsidRDefault="000B4E93" w:rsidP="003652F2">
            <w:pPr>
              <w:tabs>
                <w:tab w:val="left" w:pos="900"/>
                <w:tab w:val="left" w:pos="4395"/>
              </w:tabs>
            </w:pPr>
            <w:r w:rsidRPr="00E05B9F">
              <w:rPr>
                <w:sz w:val="22"/>
                <w:szCs w:val="22"/>
              </w:rPr>
              <w:t xml:space="preserve">Fakss: </w:t>
            </w:r>
          </w:p>
          <w:p w:rsidR="000B4E93" w:rsidRPr="00E05B9F" w:rsidRDefault="000B4E93" w:rsidP="003652F2">
            <w:r w:rsidRPr="00E05B9F">
              <w:rPr>
                <w:sz w:val="22"/>
                <w:szCs w:val="22"/>
              </w:rPr>
              <w:t xml:space="preserve">Banka: </w:t>
            </w:r>
          </w:p>
          <w:p w:rsidR="000B4E93" w:rsidRPr="00E05B9F" w:rsidRDefault="000B4E93" w:rsidP="003652F2">
            <w:pPr>
              <w:tabs>
                <w:tab w:val="left" w:pos="900"/>
                <w:tab w:val="left" w:pos="4395"/>
              </w:tabs>
            </w:pPr>
            <w:r w:rsidRPr="00E05B9F">
              <w:rPr>
                <w:sz w:val="22"/>
                <w:szCs w:val="22"/>
              </w:rPr>
              <w:t>Kods:</w:t>
            </w:r>
          </w:p>
          <w:p w:rsidR="000B4E93" w:rsidRPr="00E05B9F" w:rsidRDefault="000B4E93" w:rsidP="003652F2">
            <w:pPr>
              <w:jc w:val="both"/>
            </w:pPr>
            <w:r w:rsidRPr="00E05B9F">
              <w:rPr>
                <w:sz w:val="22"/>
                <w:szCs w:val="22"/>
              </w:rPr>
              <w:t xml:space="preserve">Konta Nr. </w:t>
            </w:r>
          </w:p>
        </w:tc>
      </w:tr>
    </w:tbl>
    <w:p w:rsidR="000B4E93" w:rsidRPr="00E05B9F" w:rsidRDefault="000B4E93" w:rsidP="00D42DD7">
      <w:pPr>
        <w:spacing w:before="120"/>
        <w:ind w:right="43"/>
        <w:jc w:val="both"/>
        <w:rPr>
          <w:sz w:val="22"/>
          <w:szCs w:val="22"/>
        </w:rPr>
      </w:pPr>
    </w:p>
    <w:p w:rsidR="000B4E93" w:rsidRPr="00E05B9F" w:rsidRDefault="000B4E93" w:rsidP="00D42DD7">
      <w:pPr>
        <w:spacing w:before="120"/>
        <w:ind w:right="43"/>
        <w:jc w:val="both"/>
        <w:rPr>
          <w:sz w:val="22"/>
          <w:szCs w:val="22"/>
        </w:rPr>
      </w:pPr>
      <w:r w:rsidRPr="00E05B9F">
        <w:rPr>
          <w:sz w:val="22"/>
          <w:szCs w:val="22"/>
        </w:rPr>
        <w:t xml:space="preserve">  _________________                                 </w:t>
      </w:r>
      <w:r w:rsidRPr="00E05B9F">
        <w:rPr>
          <w:sz w:val="22"/>
          <w:szCs w:val="22"/>
        </w:rPr>
        <w:tab/>
      </w:r>
      <w:r w:rsidRPr="00E05B9F">
        <w:rPr>
          <w:sz w:val="22"/>
          <w:szCs w:val="22"/>
        </w:rPr>
        <w:tab/>
        <w:t>__________________</w:t>
      </w:r>
    </w:p>
    <w:p w:rsidR="000B4E93" w:rsidRPr="003624F0" w:rsidRDefault="000B4E93" w:rsidP="00D42DD7">
      <w:pPr>
        <w:spacing w:before="120"/>
        <w:ind w:right="43"/>
        <w:jc w:val="both"/>
        <w:rPr>
          <w:sz w:val="22"/>
          <w:szCs w:val="22"/>
        </w:rPr>
      </w:pPr>
      <w:r w:rsidRPr="00E05B9F">
        <w:rPr>
          <w:sz w:val="22"/>
          <w:szCs w:val="22"/>
        </w:rPr>
        <w:t xml:space="preserve">     Rektors J.Rimšāns                                                   Valdes loceklis</w:t>
      </w:r>
      <w:r w:rsidRPr="003624F0">
        <w:rPr>
          <w:sz w:val="22"/>
          <w:szCs w:val="22"/>
        </w:rPr>
        <w:tab/>
      </w:r>
      <w:r w:rsidRPr="003624F0">
        <w:rPr>
          <w:sz w:val="22"/>
          <w:szCs w:val="22"/>
        </w:rPr>
        <w:tab/>
      </w:r>
    </w:p>
    <w:p w:rsidR="000B4E93" w:rsidRPr="003624F0" w:rsidRDefault="000B4E93" w:rsidP="00D42DD7">
      <w:pPr>
        <w:rPr>
          <w:sz w:val="22"/>
          <w:szCs w:val="22"/>
        </w:rPr>
      </w:pPr>
      <w:r w:rsidRPr="003624F0">
        <w:rPr>
          <w:sz w:val="22"/>
          <w:szCs w:val="22"/>
        </w:rPr>
        <w:t xml:space="preserve"> </w:t>
      </w:r>
    </w:p>
    <w:p w:rsidR="000B4E93" w:rsidRPr="007734D4" w:rsidRDefault="000B4E93" w:rsidP="00786A5F">
      <w:pPr>
        <w:jc w:val="center"/>
        <w:rPr>
          <w:color w:val="000000"/>
        </w:rPr>
      </w:pPr>
    </w:p>
    <w:sectPr w:rsidR="000B4E93" w:rsidRPr="007734D4" w:rsidSect="000A2DA8">
      <w:footerReference w:type="even" r:id="rId7"/>
      <w:footerReference w:type="default" r:id="rId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93" w:rsidRDefault="000B4E93">
      <w:r>
        <w:separator/>
      </w:r>
    </w:p>
  </w:endnote>
  <w:endnote w:type="continuationSeparator" w:id="0">
    <w:p w:rsidR="000B4E93" w:rsidRDefault="000B4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93" w:rsidRDefault="000B4E93"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E93" w:rsidRDefault="000B4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93" w:rsidRDefault="000B4E93"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4E93" w:rsidRDefault="000B4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93" w:rsidRDefault="000B4E93">
      <w:r>
        <w:separator/>
      </w:r>
    </w:p>
  </w:footnote>
  <w:footnote w:type="continuationSeparator" w:id="0">
    <w:p w:rsidR="000B4E93" w:rsidRDefault="000B4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bCs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bCs w:val="0"/>
        <w:i w:val="0"/>
        <w:iCs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1230684E"/>
    <w:multiLevelType w:val="multilevel"/>
    <w:tmpl w:val="8DCAE6CA"/>
    <w:lvl w:ilvl="0">
      <w:start w:val="8"/>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F26198"/>
    <w:multiLevelType w:val="hybridMultilevel"/>
    <w:tmpl w:val="2548A266"/>
    <w:lvl w:ilvl="0" w:tplc="6972D62E">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2808"/>
        </w:tabs>
        <w:ind w:left="2808" w:hanging="360"/>
      </w:pPr>
    </w:lvl>
    <w:lvl w:ilvl="2" w:tplc="0427001B" w:tentative="1">
      <w:start w:val="1"/>
      <w:numFmt w:val="lowerRoman"/>
      <w:lvlText w:val="%3."/>
      <w:lvlJc w:val="right"/>
      <w:pPr>
        <w:tabs>
          <w:tab w:val="num" w:pos="3528"/>
        </w:tabs>
        <w:ind w:left="3528" w:hanging="180"/>
      </w:pPr>
    </w:lvl>
    <w:lvl w:ilvl="3" w:tplc="0427000F" w:tentative="1">
      <w:start w:val="1"/>
      <w:numFmt w:val="decimal"/>
      <w:lvlText w:val="%4."/>
      <w:lvlJc w:val="left"/>
      <w:pPr>
        <w:tabs>
          <w:tab w:val="num" w:pos="4248"/>
        </w:tabs>
        <w:ind w:left="4248" w:hanging="360"/>
      </w:pPr>
    </w:lvl>
    <w:lvl w:ilvl="4" w:tplc="04270019" w:tentative="1">
      <w:start w:val="1"/>
      <w:numFmt w:val="lowerLetter"/>
      <w:lvlText w:val="%5."/>
      <w:lvlJc w:val="left"/>
      <w:pPr>
        <w:tabs>
          <w:tab w:val="num" w:pos="4968"/>
        </w:tabs>
        <w:ind w:left="4968" w:hanging="360"/>
      </w:pPr>
    </w:lvl>
    <w:lvl w:ilvl="5" w:tplc="0427001B" w:tentative="1">
      <w:start w:val="1"/>
      <w:numFmt w:val="lowerRoman"/>
      <w:lvlText w:val="%6."/>
      <w:lvlJc w:val="right"/>
      <w:pPr>
        <w:tabs>
          <w:tab w:val="num" w:pos="5688"/>
        </w:tabs>
        <w:ind w:left="5688" w:hanging="180"/>
      </w:pPr>
    </w:lvl>
    <w:lvl w:ilvl="6" w:tplc="0427000F" w:tentative="1">
      <w:start w:val="1"/>
      <w:numFmt w:val="decimal"/>
      <w:lvlText w:val="%7."/>
      <w:lvlJc w:val="left"/>
      <w:pPr>
        <w:tabs>
          <w:tab w:val="num" w:pos="6408"/>
        </w:tabs>
        <w:ind w:left="6408" w:hanging="360"/>
      </w:pPr>
    </w:lvl>
    <w:lvl w:ilvl="7" w:tplc="04270019" w:tentative="1">
      <w:start w:val="1"/>
      <w:numFmt w:val="lowerLetter"/>
      <w:lvlText w:val="%8."/>
      <w:lvlJc w:val="left"/>
      <w:pPr>
        <w:tabs>
          <w:tab w:val="num" w:pos="7128"/>
        </w:tabs>
        <w:ind w:left="7128" w:hanging="360"/>
      </w:pPr>
    </w:lvl>
    <w:lvl w:ilvl="8" w:tplc="0427001B" w:tentative="1">
      <w:start w:val="1"/>
      <w:numFmt w:val="lowerRoman"/>
      <w:lvlText w:val="%9."/>
      <w:lvlJc w:val="right"/>
      <w:pPr>
        <w:tabs>
          <w:tab w:val="num" w:pos="7848"/>
        </w:tabs>
        <w:ind w:left="7848" w:hanging="180"/>
      </w:pPr>
    </w:lvl>
  </w:abstractNum>
  <w:abstractNum w:abstractNumId="4">
    <w:nsid w:val="29DB00A2"/>
    <w:multiLevelType w:val="hybridMultilevel"/>
    <w:tmpl w:val="323A47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F615444"/>
    <w:multiLevelType w:val="multilevel"/>
    <w:tmpl w:val="4CC8209C"/>
    <w:lvl w:ilvl="0">
      <w:start w:val="1"/>
      <w:numFmt w:val="decimal"/>
      <w:lvlText w:val="%1."/>
      <w:lvlJc w:val="left"/>
      <w:pPr>
        <w:tabs>
          <w:tab w:val="num" w:pos="420"/>
        </w:tabs>
        <w:ind w:left="420" w:hanging="420"/>
      </w:pPr>
      <w:rPr>
        <w:rFonts w:ascii="Times New Roman" w:eastAsia="Times New Roman" w:hAnsi="Times New Roman"/>
      </w:rPr>
    </w:lvl>
    <w:lvl w:ilvl="1">
      <w:start w:val="1"/>
      <w:numFmt w:val="decimal"/>
      <w:lvlText w:val="%1.%2."/>
      <w:lvlJc w:val="left"/>
      <w:pPr>
        <w:tabs>
          <w:tab w:val="num" w:pos="420"/>
        </w:tabs>
        <w:ind w:left="420" w:hanging="420"/>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DF1640"/>
    <w:multiLevelType w:val="multilevel"/>
    <w:tmpl w:val="625C0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color w:val="000000"/>
        <w:sz w:val="24"/>
        <w:szCs w:val="24"/>
      </w:rPr>
    </w:lvl>
    <w:lvl w:ilvl="3">
      <w:start w:val="1"/>
      <w:numFmt w:val="decimal"/>
      <w:lvlText w:val="%1.%2.%3.%4."/>
      <w:lvlJc w:val="left"/>
      <w:pPr>
        <w:tabs>
          <w:tab w:val="num" w:pos="720"/>
        </w:tabs>
        <w:ind w:left="720" w:hanging="720"/>
      </w:pPr>
      <w:rPr>
        <w:rFonts w:hint="default"/>
        <w:b/>
        <w:bCs/>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8">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700B2BB7"/>
    <w:multiLevelType w:val="hybridMultilevel"/>
    <w:tmpl w:val="92C8A7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bCs/>
        <w:i w:val="0"/>
        <w:iCs w:val="0"/>
        <w:sz w:val="26"/>
        <w:szCs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bCs w:val="0"/>
        <w:i w:val="0"/>
        <w:iCs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bCs w:val="0"/>
        <w:i w:val="0"/>
        <w:iCs w:val="0"/>
        <w:sz w:val="26"/>
        <w:szCs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bCs w:val="0"/>
        <w:i w:val="0"/>
        <w:iCs w:val="0"/>
        <w:sz w:val="26"/>
        <w:szCs w:val="2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3"/>
  </w:num>
  <w:num w:numId="3">
    <w:abstractNumId w:val="1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
  </w:num>
  <w:num w:numId="7">
    <w:abstractNumId w:val="2"/>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FD"/>
    <w:rsid w:val="000002C3"/>
    <w:rsid w:val="00000554"/>
    <w:rsid w:val="00000817"/>
    <w:rsid w:val="00000B7B"/>
    <w:rsid w:val="000016DD"/>
    <w:rsid w:val="0000292C"/>
    <w:rsid w:val="0000500A"/>
    <w:rsid w:val="00005A00"/>
    <w:rsid w:val="000060D3"/>
    <w:rsid w:val="00006A7A"/>
    <w:rsid w:val="00007695"/>
    <w:rsid w:val="000126F5"/>
    <w:rsid w:val="00015C79"/>
    <w:rsid w:val="0002349C"/>
    <w:rsid w:val="00023D63"/>
    <w:rsid w:val="000270D4"/>
    <w:rsid w:val="0002737E"/>
    <w:rsid w:val="000273BF"/>
    <w:rsid w:val="00031D89"/>
    <w:rsid w:val="00031F84"/>
    <w:rsid w:val="00033EB2"/>
    <w:rsid w:val="00042A4B"/>
    <w:rsid w:val="00043300"/>
    <w:rsid w:val="00044996"/>
    <w:rsid w:val="0004542F"/>
    <w:rsid w:val="000465CF"/>
    <w:rsid w:val="00054431"/>
    <w:rsid w:val="00054C32"/>
    <w:rsid w:val="00056691"/>
    <w:rsid w:val="00057C75"/>
    <w:rsid w:val="00060E30"/>
    <w:rsid w:val="000629F6"/>
    <w:rsid w:val="0006371C"/>
    <w:rsid w:val="00064F34"/>
    <w:rsid w:val="0006580C"/>
    <w:rsid w:val="0007111B"/>
    <w:rsid w:val="00073E08"/>
    <w:rsid w:val="00075EF1"/>
    <w:rsid w:val="000814E9"/>
    <w:rsid w:val="00082C6F"/>
    <w:rsid w:val="000832A7"/>
    <w:rsid w:val="00083A8B"/>
    <w:rsid w:val="00091BE7"/>
    <w:rsid w:val="00091E0F"/>
    <w:rsid w:val="000A08C9"/>
    <w:rsid w:val="000A1390"/>
    <w:rsid w:val="000A1612"/>
    <w:rsid w:val="000A1A14"/>
    <w:rsid w:val="000A239D"/>
    <w:rsid w:val="000A2DA8"/>
    <w:rsid w:val="000A5379"/>
    <w:rsid w:val="000A5B30"/>
    <w:rsid w:val="000B1C23"/>
    <w:rsid w:val="000B4695"/>
    <w:rsid w:val="000B4E93"/>
    <w:rsid w:val="000B5F51"/>
    <w:rsid w:val="000C1829"/>
    <w:rsid w:val="000C192C"/>
    <w:rsid w:val="000C4428"/>
    <w:rsid w:val="000C5929"/>
    <w:rsid w:val="000C6151"/>
    <w:rsid w:val="000C6B2A"/>
    <w:rsid w:val="000C71D7"/>
    <w:rsid w:val="000D06EA"/>
    <w:rsid w:val="000D0BCA"/>
    <w:rsid w:val="000D59AD"/>
    <w:rsid w:val="000D6055"/>
    <w:rsid w:val="000D66A0"/>
    <w:rsid w:val="000D70FC"/>
    <w:rsid w:val="000E0417"/>
    <w:rsid w:val="000E2C82"/>
    <w:rsid w:val="000E36E4"/>
    <w:rsid w:val="000E36E7"/>
    <w:rsid w:val="000E53E8"/>
    <w:rsid w:val="000F1151"/>
    <w:rsid w:val="000F30A4"/>
    <w:rsid w:val="0010112E"/>
    <w:rsid w:val="00102299"/>
    <w:rsid w:val="00102D00"/>
    <w:rsid w:val="0010442D"/>
    <w:rsid w:val="00104D34"/>
    <w:rsid w:val="00104F55"/>
    <w:rsid w:val="001107DB"/>
    <w:rsid w:val="00110DFE"/>
    <w:rsid w:val="00111B47"/>
    <w:rsid w:val="00114781"/>
    <w:rsid w:val="00116F1B"/>
    <w:rsid w:val="00117A98"/>
    <w:rsid w:val="001228B7"/>
    <w:rsid w:val="00123AC9"/>
    <w:rsid w:val="001268BA"/>
    <w:rsid w:val="00130241"/>
    <w:rsid w:val="00132F46"/>
    <w:rsid w:val="001340B5"/>
    <w:rsid w:val="001377D0"/>
    <w:rsid w:val="00140597"/>
    <w:rsid w:val="00140853"/>
    <w:rsid w:val="00141D09"/>
    <w:rsid w:val="00144EC9"/>
    <w:rsid w:val="00146417"/>
    <w:rsid w:val="001500EC"/>
    <w:rsid w:val="0015527C"/>
    <w:rsid w:val="00155FED"/>
    <w:rsid w:val="001573F9"/>
    <w:rsid w:val="001650C8"/>
    <w:rsid w:val="00167927"/>
    <w:rsid w:val="00180CAA"/>
    <w:rsid w:val="00181491"/>
    <w:rsid w:val="00183CE7"/>
    <w:rsid w:val="00190433"/>
    <w:rsid w:val="001904DB"/>
    <w:rsid w:val="00192804"/>
    <w:rsid w:val="001A0EF9"/>
    <w:rsid w:val="001A2163"/>
    <w:rsid w:val="001A3499"/>
    <w:rsid w:val="001A37F9"/>
    <w:rsid w:val="001B3AB8"/>
    <w:rsid w:val="001B3B75"/>
    <w:rsid w:val="001B5221"/>
    <w:rsid w:val="001B563C"/>
    <w:rsid w:val="001B65BA"/>
    <w:rsid w:val="001C041E"/>
    <w:rsid w:val="001C0547"/>
    <w:rsid w:val="001C4F74"/>
    <w:rsid w:val="001C5950"/>
    <w:rsid w:val="001D0763"/>
    <w:rsid w:val="001D449E"/>
    <w:rsid w:val="001D612E"/>
    <w:rsid w:val="001D7868"/>
    <w:rsid w:val="001D7B26"/>
    <w:rsid w:val="001E0B4C"/>
    <w:rsid w:val="001E0D09"/>
    <w:rsid w:val="001E2085"/>
    <w:rsid w:val="001E2EDC"/>
    <w:rsid w:val="001E3629"/>
    <w:rsid w:val="001E5748"/>
    <w:rsid w:val="001E6553"/>
    <w:rsid w:val="001F09C8"/>
    <w:rsid w:val="001F219C"/>
    <w:rsid w:val="001F2523"/>
    <w:rsid w:val="001F32ED"/>
    <w:rsid w:val="0020185F"/>
    <w:rsid w:val="00201CDB"/>
    <w:rsid w:val="00202289"/>
    <w:rsid w:val="0020296C"/>
    <w:rsid w:val="0020374B"/>
    <w:rsid w:val="002044AC"/>
    <w:rsid w:val="002050B4"/>
    <w:rsid w:val="0020687C"/>
    <w:rsid w:val="00210E6D"/>
    <w:rsid w:val="002119C2"/>
    <w:rsid w:val="002138DA"/>
    <w:rsid w:val="00213A7D"/>
    <w:rsid w:val="002140A4"/>
    <w:rsid w:val="00214733"/>
    <w:rsid w:val="00214F67"/>
    <w:rsid w:val="0021557B"/>
    <w:rsid w:val="002200B5"/>
    <w:rsid w:val="002214F0"/>
    <w:rsid w:val="002246B0"/>
    <w:rsid w:val="002268DD"/>
    <w:rsid w:val="002338F5"/>
    <w:rsid w:val="00235ABE"/>
    <w:rsid w:val="00237CAA"/>
    <w:rsid w:val="00240D11"/>
    <w:rsid w:val="002426C3"/>
    <w:rsid w:val="00244BDA"/>
    <w:rsid w:val="0024550D"/>
    <w:rsid w:val="00245AC1"/>
    <w:rsid w:val="00250945"/>
    <w:rsid w:val="00251DD8"/>
    <w:rsid w:val="0025346E"/>
    <w:rsid w:val="002539C0"/>
    <w:rsid w:val="00257838"/>
    <w:rsid w:val="002579C0"/>
    <w:rsid w:val="0026220B"/>
    <w:rsid w:val="002624BC"/>
    <w:rsid w:val="0026274B"/>
    <w:rsid w:val="0026415D"/>
    <w:rsid w:val="002643F5"/>
    <w:rsid w:val="00264DC8"/>
    <w:rsid w:val="002653E2"/>
    <w:rsid w:val="00265A7E"/>
    <w:rsid w:val="00267DC7"/>
    <w:rsid w:val="0027091E"/>
    <w:rsid w:val="00272853"/>
    <w:rsid w:val="00273791"/>
    <w:rsid w:val="00275D0D"/>
    <w:rsid w:val="00276419"/>
    <w:rsid w:val="0028202A"/>
    <w:rsid w:val="00283B1D"/>
    <w:rsid w:val="00285670"/>
    <w:rsid w:val="002865B9"/>
    <w:rsid w:val="00290A03"/>
    <w:rsid w:val="00293086"/>
    <w:rsid w:val="002935DD"/>
    <w:rsid w:val="00295275"/>
    <w:rsid w:val="002A53BF"/>
    <w:rsid w:val="002A627B"/>
    <w:rsid w:val="002A662D"/>
    <w:rsid w:val="002A74D7"/>
    <w:rsid w:val="002A78B5"/>
    <w:rsid w:val="002B30C3"/>
    <w:rsid w:val="002B310D"/>
    <w:rsid w:val="002B318A"/>
    <w:rsid w:val="002B6C78"/>
    <w:rsid w:val="002C5739"/>
    <w:rsid w:val="002C65F1"/>
    <w:rsid w:val="002D1870"/>
    <w:rsid w:val="002D283F"/>
    <w:rsid w:val="002D4AED"/>
    <w:rsid w:val="002D4B85"/>
    <w:rsid w:val="002D55A9"/>
    <w:rsid w:val="002E318D"/>
    <w:rsid w:val="002E6A59"/>
    <w:rsid w:val="002E6C2C"/>
    <w:rsid w:val="002E6FF8"/>
    <w:rsid w:val="002F0B5A"/>
    <w:rsid w:val="002F2EFB"/>
    <w:rsid w:val="002F7B45"/>
    <w:rsid w:val="00300369"/>
    <w:rsid w:val="00300C20"/>
    <w:rsid w:val="00302576"/>
    <w:rsid w:val="003041F1"/>
    <w:rsid w:val="00305B3A"/>
    <w:rsid w:val="00310761"/>
    <w:rsid w:val="00313E28"/>
    <w:rsid w:val="0031710A"/>
    <w:rsid w:val="00320043"/>
    <w:rsid w:val="00321855"/>
    <w:rsid w:val="003225EA"/>
    <w:rsid w:val="00327BB8"/>
    <w:rsid w:val="003308A3"/>
    <w:rsid w:val="003325AF"/>
    <w:rsid w:val="00332B66"/>
    <w:rsid w:val="00333074"/>
    <w:rsid w:val="003340EC"/>
    <w:rsid w:val="00335A67"/>
    <w:rsid w:val="00336F26"/>
    <w:rsid w:val="00343B14"/>
    <w:rsid w:val="00343B38"/>
    <w:rsid w:val="00345B47"/>
    <w:rsid w:val="00350610"/>
    <w:rsid w:val="00352518"/>
    <w:rsid w:val="003533FD"/>
    <w:rsid w:val="00355DBF"/>
    <w:rsid w:val="00355F4E"/>
    <w:rsid w:val="00356A18"/>
    <w:rsid w:val="0036004A"/>
    <w:rsid w:val="003624F0"/>
    <w:rsid w:val="0036377A"/>
    <w:rsid w:val="003639F9"/>
    <w:rsid w:val="00364423"/>
    <w:rsid w:val="00364645"/>
    <w:rsid w:val="003652F2"/>
    <w:rsid w:val="003655C6"/>
    <w:rsid w:val="00370437"/>
    <w:rsid w:val="00370D86"/>
    <w:rsid w:val="00371D5E"/>
    <w:rsid w:val="00375F21"/>
    <w:rsid w:val="003777A8"/>
    <w:rsid w:val="003825D6"/>
    <w:rsid w:val="0038465F"/>
    <w:rsid w:val="00391270"/>
    <w:rsid w:val="00394351"/>
    <w:rsid w:val="00394623"/>
    <w:rsid w:val="003962A5"/>
    <w:rsid w:val="0039687A"/>
    <w:rsid w:val="003A06E1"/>
    <w:rsid w:val="003A102D"/>
    <w:rsid w:val="003A1D36"/>
    <w:rsid w:val="003A1F98"/>
    <w:rsid w:val="003A273B"/>
    <w:rsid w:val="003A2F48"/>
    <w:rsid w:val="003A34F5"/>
    <w:rsid w:val="003A6183"/>
    <w:rsid w:val="003A6D20"/>
    <w:rsid w:val="003A7E1A"/>
    <w:rsid w:val="003B0B63"/>
    <w:rsid w:val="003B4483"/>
    <w:rsid w:val="003B5497"/>
    <w:rsid w:val="003B579E"/>
    <w:rsid w:val="003C0EEE"/>
    <w:rsid w:val="003C5919"/>
    <w:rsid w:val="003C5A26"/>
    <w:rsid w:val="003C5DB6"/>
    <w:rsid w:val="003C6CCB"/>
    <w:rsid w:val="003D48EF"/>
    <w:rsid w:val="003E1CDB"/>
    <w:rsid w:val="003E335C"/>
    <w:rsid w:val="003E4759"/>
    <w:rsid w:val="003E47FD"/>
    <w:rsid w:val="003E4A56"/>
    <w:rsid w:val="003E5D96"/>
    <w:rsid w:val="003F0432"/>
    <w:rsid w:val="003F1483"/>
    <w:rsid w:val="003F3C2B"/>
    <w:rsid w:val="003F58D6"/>
    <w:rsid w:val="003F60A7"/>
    <w:rsid w:val="00400483"/>
    <w:rsid w:val="00402370"/>
    <w:rsid w:val="00404289"/>
    <w:rsid w:val="00404549"/>
    <w:rsid w:val="0040584D"/>
    <w:rsid w:val="00406829"/>
    <w:rsid w:val="00410B67"/>
    <w:rsid w:val="0041513C"/>
    <w:rsid w:val="00416C8C"/>
    <w:rsid w:val="004206F3"/>
    <w:rsid w:val="004219DE"/>
    <w:rsid w:val="00422043"/>
    <w:rsid w:val="00422997"/>
    <w:rsid w:val="00432717"/>
    <w:rsid w:val="00432E71"/>
    <w:rsid w:val="00435C7F"/>
    <w:rsid w:val="00440571"/>
    <w:rsid w:val="00440E02"/>
    <w:rsid w:val="004435EC"/>
    <w:rsid w:val="004469A2"/>
    <w:rsid w:val="004473A0"/>
    <w:rsid w:val="00450923"/>
    <w:rsid w:val="0045291B"/>
    <w:rsid w:val="00452ED0"/>
    <w:rsid w:val="0045325D"/>
    <w:rsid w:val="00455BD7"/>
    <w:rsid w:val="0045775E"/>
    <w:rsid w:val="00461FA0"/>
    <w:rsid w:val="00463726"/>
    <w:rsid w:val="004641B8"/>
    <w:rsid w:val="0047178A"/>
    <w:rsid w:val="00472C0B"/>
    <w:rsid w:val="00473D91"/>
    <w:rsid w:val="00474B61"/>
    <w:rsid w:val="004757A5"/>
    <w:rsid w:val="00476040"/>
    <w:rsid w:val="0048051A"/>
    <w:rsid w:val="00481239"/>
    <w:rsid w:val="004842B5"/>
    <w:rsid w:val="004911D1"/>
    <w:rsid w:val="00491CCA"/>
    <w:rsid w:val="00492C33"/>
    <w:rsid w:val="00493771"/>
    <w:rsid w:val="004979C0"/>
    <w:rsid w:val="004A07D6"/>
    <w:rsid w:val="004A3872"/>
    <w:rsid w:val="004A713E"/>
    <w:rsid w:val="004B0F20"/>
    <w:rsid w:val="004B3347"/>
    <w:rsid w:val="004B4134"/>
    <w:rsid w:val="004B69DB"/>
    <w:rsid w:val="004C19E5"/>
    <w:rsid w:val="004C5984"/>
    <w:rsid w:val="004C77F6"/>
    <w:rsid w:val="004D067B"/>
    <w:rsid w:val="004D1458"/>
    <w:rsid w:val="004D15EA"/>
    <w:rsid w:val="004D5AC6"/>
    <w:rsid w:val="004E21A5"/>
    <w:rsid w:val="004E3267"/>
    <w:rsid w:val="004E33AA"/>
    <w:rsid w:val="004E3B2C"/>
    <w:rsid w:val="004E4226"/>
    <w:rsid w:val="004E7E24"/>
    <w:rsid w:val="004F313C"/>
    <w:rsid w:val="004F596B"/>
    <w:rsid w:val="004F6A37"/>
    <w:rsid w:val="00502D84"/>
    <w:rsid w:val="005055A9"/>
    <w:rsid w:val="005055C2"/>
    <w:rsid w:val="00507D8E"/>
    <w:rsid w:val="0051296B"/>
    <w:rsid w:val="00513A7C"/>
    <w:rsid w:val="00514717"/>
    <w:rsid w:val="005232A9"/>
    <w:rsid w:val="005277DC"/>
    <w:rsid w:val="0053280F"/>
    <w:rsid w:val="00537E57"/>
    <w:rsid w:val="0054417D"/>
    <w:rsid w:val="00545E00"/>
    <w:rsid w:val="0054605B"/>
    <w:rsid w:val="00546F3F"/>
    <w:rsid w:val="005472A4"/>
    <w:rsid w:val="00550413"/>
    <w:rsid w:val="005511E2"/>
    <w:rsid w:val="00552152"/>
    <w:rsid w:val="00554A3B"/>
    <w:rsid w:val="00555AB4"/>
    <w:rsid w:val="005567A6"/>
    <w:rsid w:val="00560FD4"/>
    <w:rsid w:val="00562002"/>
    <w:rsid w:val="00565522"/>
    <w:rsid w:val="005665B8"/>
    <w:rsid w:val="00567927"/>
    <w:rsid w:val="005738AA"/>
    <w:rsid w:val="00576C66"/>
    <w:rsid w:val="0058104F"/>
    <w:rsid w:val="0058134D"/>
    <w:rsid w:val="00582528"/>
    <w:rsid w:val="00584FFF"/>
    <w:rsid w:val="0058579C"/>
    <w:rsid w:val="00586420"/>
    <w:rsid w:val="005907F1"/>
    <w:rsid w:val="00590DBD"/>
    <w:rsid w:val="00592E5E"/>
    <w:rsid w:val="00592FAA"/>
    <w:rsid w:val="00594A60"/>
    <w:rsid w:val="00594D57"/>
    <w:rsid w:val="0059626E"/>
    <w:rsid w:val="00596CF3"/>
    <w:rsid w:val="00596DC1"/>
    <w:rsid w:val="005A1884"/>
    <w:rsid w:val="005A2286"/>
    <w:rsid w:val="005B22FD"/>
    <w:rsid w:val="005B35A8"/>
    <w:rsid w:val="005B36F7"/>
    <w:rsid w:val="005B5040"/>
    <w:rsid w:val="005B75E3"/>
    <w:rsid w:val="005C5E40"/>
    <w:rsid w:val="005C7E0F"/>
    <w:rsid w:val="005D09FA"/>
    <w:rsid w:val="005D1786"/>
    <w:rsid w:val="005D292A"/>
    <w:rsid w:val="005D2D9C"/>
    <w:rsid w:val="005D5416"/>
    <w:rsid w:val="005D5E8F"/>
    <w:rsid w:val="005D738E"/>
    <w:rsid w:val="005E1667"/>
    <w:rsid w:val="005E3143"/>
    <w:rsid w:val="005E509C"/>
    <w:rsid w:val="005E5E08"/>
    <w:rsid w:val="005E64EE"/>
    <w:rsid w:val="005E7321"/>
    <w:rsid w:val="005F1378"/>
    <w:rsid w:val="005F1BD1"/>
    <w:rsid w:val="00600AFB"/>
    <w:rsid w:val="00605313"/>
    <w:rsid w:val="00606AAA"/>
    <w:rsid w:val="00614E7C"/>
    <w:rsid w:val="00620ACA"/>
    <w:rsid w:val="00620AF9"/>
    <w:rsid w:val="006214F0"/>
    <w:rsid w:val="00621A00"/>
    <w:rsid w:val="00621BA3"/>
    <w:rsid w:val="00624949"/>
    <w:rsid w:val="00625D9D"/>
    <w:rsid w:val="006304BB"/>
    <w:rsid w:val="00632A61"/>
    <w:rsid w:val="00636DBC"/>
    <w:rsid w:val="00644431"/>
    <w:rsid w:val="00644DAE"/>
    <w:rsid w:val="00645C3D"/>
    <w:rsid w:val="00650F17"/>
    <w:rsid w:val="00651BF0"/>
    <w:rsid w:val="00652E8E"/>
    <w:rsid w:val="006532A5"/>
    <w:rsid w:val="00653C3F"/>
    <w:rsid w:val="0065433A"/>
    <w:rsid w:val="00660240"/>
    <w:rsid w:val="00660875"/>
    <w:rsid w:val="00662ADA"/>
    <w:rsid w:val="00664824"/>
    <w:rsid w:val="006712F2"/>
    <w:rsid w:val="00672B2F"/>
    <w:rsid w:val="00672B6C"/>
    <w:rsid w:val="006745CD"/>
    <w:rsid w:val="006757F2"/>
    <w:rsid w:val="00677361"/>
    <w:rsid w:val="00677F3D"/>
    <w:rsid w:val="00680316"/>
    <w:rsid w:val="006825F7"/>
    <w:rsid w:val="0068278F"/>
    <w:rsid w:val="006836D9"/>
    <w:rsid w:val="00685FB3"/>
    <w:rsid w:val="00686923"/>
    <w:rsid w:val="0069244A"/>
    <w:rsid w:val="00692B49"/>
    <w:rsid w:val="00693723"/>
    <w:rsid w:val="00694C49"/>
    <w:rsid w:val="00696370"/>
    <w:rsid w:val="00696B8D"/>
    <w:rsid w:val="006A00E8"/>
    <w:rsid w:val="006A139E"/>
    <w:rsid w:val="006A29AC"/>
    <w:rsid w:val="006A3850"/>
    <w:rsid w:val="006A3E5B"/>
    <w:rsid w:val="006A680F"/>
    <w:rsid w:val="006A7E03"/>
    <w:rsid w:val="006B4A38"/>
    <w:rsid w:val="006C0309"/>
    <w:rsid w:val="006C0676"/>
    <w:rsid w:val="006C14E6"/>
    <w:rsid w:val="006C2D6E"/>
    <w:rsid w:val="006C56B1"/>
    <w:rsid w:val="006C60A7"/>
    <w:rsid w:val="006C6F20"/>
    <w:rsid w:val="006D65A7"/>
    <w:rsid w:val="006D6647"/>
    <w:rsid w:val="006D7ABB"/>
    <w:rsid w:val="006E0CCE"/>
    <w:rsid w:val="006E5E41"/>
    <w:rsid w:val="006F0112"/>
    <w:rsid w:val="006F0C33"/>
    <w:rsid w:val="006F1C53"/>
    <w:rsid w:val="006F5BE8"/>
    <w:rsid w:val="006F5F9F"/>
    <w:rsid w:val="00701387"/>
    <w:rsid w:val="00702B21"/>
    <w:rsid w:val="00705508"/>
    <w:rsid w:val="00706328"/>
    <w:rsid w:val="00707379"/>
    <w:rsid w:val="00707625"/>
    <w:rsid w:val="00714D59"/>
    <w:rsid w:val="007175E7"/>
    <w:rsid w:val="007177E2"/>
    <w:rsid w:val="0071787E"/>
    <w:rsid w:val="00720A90"/>
    <w:rsid w:val="00720CDA"/>
    <w:rsid w:val="0072160E"/>
    <w:rsid w:val="007223BD"/>
    <w:rsid w:val="007233EA"/>
    <w:rsid w:val="00723B13"/>
    <w:rsid w:val="00723DAA"/>
    <w:rsid w:val="00725A9F"/>
    <w:rsid w:val="00726142"/>
    <w:rsid w:val="00726226"/>
    <w:rsid w:val="007270C8"/>
    <w:rsid w:val="0072740D"/>
    <w:rsid w:val="00732012"/>
    <w:rsid w:val="00732630"/>
    <w:rsid w:val="0073338F"/>
    <w:rsid w:val="00735AD5"/>
    <w:rsid w:val="00736D72"/>
    <w:rsid w:val="0074064C"/>
    <w:rsid w:val="00741617"/>
    <w:rsid w:val="00741C20"/>
    <w:rsid w:val="00746C5C"/>
    <w:rsid w:val="007502F1"/>
    <w:rsid w:val="0075281B"/>
    <w:rsid w:val="00753469"/>
    <w:rsid w:val="0076193A"/>
    <w:rsid w:val="00763A28"/>
    <w:rsid w:val="00765203"/>
    <w:rsid w:val="00765DBB"/>
    <w:rsid w:val="007664BC"/>
    <w:rsid w:val="0077347B"/>
    <w:rsid w:val="007734D4"/>
    <w:rsid w:val="007744FC"/>
    <w:rsid w:val="007828E3"/>
    <w:rsid w:val="00784FE3"/>
    <w:rsid w:val="00786A5F"/>
    <w:rsid w:val="00787669"/>
    <w:rsid w:val="00791EC4"/>
    <w:rsid w:val="00797AFC"/>
    <w:rsid w:val="007A02D1"/>
    <w:rsid w:val="007A0A35"/>
    <w:rsid w:val="007A4EDC"/>
    <w:rsid w:val="007A57AA"/>
    <w:rsid w:val="007A5FA7"/>
    <w:rsid w:val="007A67BC"/>
    <w:rsid w:val="007B0106"/>
    <w:rsid w:val="007B25DA"/>
    <w:rsid w:val="007B332F"/>
    <w:rsid w:val="007C0A02"/>
    <w:rsid w:val="007C4CE6"/>
    <w:rsid w:val="007C7EA3"/>
    <w:rsid w:val="007D00E3"/>
    <w:rsid w:val="007D140D"/>
    <w:rsid w:val="007D4D34"/>
    <w:rsid w:val="007D663B"/>
    <w:rsid w:val="007E0672"/>
    <w:rsid w:val="007E14BF"/>
    <w:rsid w:val="007E1FC7"/>
    <w:rsid w:val="007E2CF8"/>
    <w:rsid w:val="007E4B26"/>
    <w:rsid w:val="007E6053"/>
    <w:rsid w:val="007E7E7E"/>
    <w:rsid w:val="007F481A"/>
    <w:rsid w:val="007F4E10"/>
    <w:rsid w:val="007F62C6"/>
    <w:rsid w:val="007F6594"/>
    <w:rsid w:val="007F6ED3"/>
    <w:rsid w:val="00801280"/>
    <w:rsid w:val="00805765"/>
    <w:rsid w:val="00805FDB"/>
    <w:rsid w:val="008079C7"/>
    <w:rsid w:val="00810938"/>
    <w:rsid w:val="00812025"/>
    <w:rsid w:val="0081481C"/>
    <w:rsid w:val="00815F28"/>
    <w:rsid w:val="0082109A"/>
    <w:rsid w:val="00822359"/>
    <w:rsid w:val="008240AE"/>
    <w:rsid w:val="008270AF"/>
    <w:rsid w:val="008278F5"/>
    <w:rsid w:val="00831C83"/>
    <w:rsid w:val="0083297D"/>
    <w:rsid w:val="00834B34"/>
    <w:rsid w:val="00834E79"/>
    <w:rsid w:val="00836A9A"/>
    <w:rsid w:val="008371AC"/>
    <w:rsid w:val="00841E18"/>
    <w:rsid w:val="00842578"/>
    <w:rsid w:val="0084619A"/>
    <w:rsid w:val="008602A5"/>
    <w:rsid w:val="008603A6"/>
    <w:rsid w:val="00863E58"/>
    <w:rsid w:val="008652BE"/>
    <w:rsid w:val="00867E0B"/>
    <w:rsid w:val="0087191E"/>
    <w:rsid w:val="008756EB"/>
    <w:rsid w:val="008779DA"/>
    <w:rsid w:val="00877B29"/>
    <w:rsid w:val="008833A8"/>
    <w:rsid w:val="0088415C"/>
    <w:rsid w:val="008859F3"/>
    <w:rsid w:val="008867E5"/>
    <w:rsid w:val="008872FE"/>
    <w:rsid w:val="008876A5"/>
    <w:rsid w:val="00887B31"/>
    <w:rsid w:val="0089057B"/>
    <w:rsid w:val="00891F93"/>
    <w:rsid w:val="008925E5"/>
    <w:rsid w:val="00892DD0"/>
    <w:rsid w:val="00894CEF"/>
    <w:rsid w:val="00895525"/>
    <w:rsid w:val="008A145A"/>
    <w:rsid w:val="008A2CF3"/>
    <w:rsid w:val="008A393A"/>
    <w:rsid w:val="008A3B1E"/>
    <w:rsid w:val="008A4C98"/>
    <w:rsid w:val="008A7B2A"/>
    <w:rsid w:val="008B0DCD"/>
    <w:rsid w:val="008B1EA7"/>
    <w:rsid w:val="008B2C1B"/>
    <w:rsid w:val="008B5BB2"/>
    <w:rsid w:val="008B5C34"/>
    <w:rsid w:val="008B5FFC"/>
    <w:rsid w:val="008B64DE"/>
    <w:rsid w:val="008C4F80"/>
    <w:rsid w:val="008D0E45"/>
    <w:rsid w:val="008D6614"/>
    <w:rsid w:val="008E52AD"/>
    <w:rsid w:val="008E6356"/>
    <w:rsid w:val="008E7D8E"/>
    <w:rsid w:val="008F0A11"/>
    <w:rsid w:val="008F0B16"/>
    <w:rsid w:val="008F128C"/>
    <w:rsid w:val="008F1F29"/>
    <w:rsid w:val="008F5EC3"/>
    <w:rsid w:val="008F7ABE"/>
    <w:rsid w:val="009013C7"/>
    <w:rsid w:val="00903571"/>
    <w:rsid w:val="00903DFC"/>
    <w:rsid w:val="00904383"/>
    <w:rsid w:val="009070E6"/>
    <w:rsid w:val="00914616"/>
    <w:rsid w:val="00914D8A"/>
    <w:rsid w:val="00915564"/>
    <w:rsid w:val="009179E3"/>
    <w:rsid w:val="00917FFE"/>
    <w:rsid w:val="00925C03"/>
    <w:rsid w:val="0093267B"/>
    <w:rsid w:val="00933709"/>
    <w:rsid w:val="009418E0"/>
    <w:rsid w:val="00941E01"/>
    <w:rsid w:val="00944584"/>
    <w:rsid w:val="009447EC"/>
    <w:rsid w:val="00944A6F"/>
    <w:rsid w:val="009455EE"/>
    <w:rsid w:val="00951655"/>
    <w:rsid w:val="00952D4A"/>
    <w:rsid w:val="00952D79"/>
    <w:rsid w:val="00953CBE"/>
    <w:rsid w:val="00955D29"/>
    <w:rsid w:val="00957DE7"/>
    <w:rsid w:val="0096035C"/>
    <w:rsid w:val="00960881"/>
    <w:rsid w:val="00962AD0"/>
    <w:rsid w:val="0096531B"/>
    <w:rsid w:val="00965FD3"/>
    <w:rsid w:val="00967626"/>
    <w:rsid w:val="00970CFC"/>
    <w:rsid w:val="00980551"/>
    <w:rsid w:val="00980B17"/>
    <w:rsid w:val="00981669"/>
    <w:rsid w:val="00982A0C"/>
    <w:rsid w:val="009849B0"/>
    <w:rsid w:val="00985E89"/>
    <w:rsid w:val="00986099"/>
    <w:rsid w:val="009916DA"/>
    <w:rsid w:val="00995B46"/>
    <w:rsid w:val="009A27A5"/>
    <w:rsid w:val="009A2BAE"/>
    <w:rsid w:val="009B11B1"/>
    <w:rsid w:val="009B35E3"/>
    <w:rsid w:val="009B3714"/>
    <w:rsid w:val="009B6202"/>
    <w:rsid w:val="009B625C"/>
    <w:rsid w:val="009B74AF"/>
    <w:rsid w:val="009B7E97"/>
    <w:rsid w:val="009B7F93"/>
    <w:rsid w:val="009C1290"/>
    <w:rsid w:val="009C15B7"/>
    <w:rsid w:val="009C1A7A"/>
    <w:rsid w:val="009C2C3A"/>
    <w:rsid w:val="009C374B"/>
    <w:rsid w:val="009C3878"/>
    <w:rsid w:val="009C4121"/>
    <w:rsid w:val="009C4FE1"/>
    <w:rsid w:val="009D0602"/>
    <w:rsid w:val="009D0B1C"/>
    <w:rsid w:val="009D3127"/>
    <w:rsid w:val="009D55E0"/>
    <w:rsid w:val="009D5938"/>
    <w:rsid w:val="009D7D24"/>
    <w:rsid w:val="009E104D"/>
    <w:rsid w:val="009E1556"/>
    <w:rsid w:val="009E204B"/>
    <w:rsid w:val="009E2C27"/>
    <w:rsid w:val="009E3934"/>
    <w:rsid w:val="009E477A"/>
    <w:rsid w:val="009E5013"/>
    <w:rsid w:val="009E656D"/>
    <w:rsid w:val="009E6B04"/>
    <w:rsid w:val="009F0411"/>
    <w:rsid w:val="009F11D0"/>
    <w:rsid w:val="009F1AF5"/>
    <w:rsid w:val="009F46C2"/>
    <w:rsid w:val="009F4789"/>
    <w:rsid w:val="009F4F7A"/>
    <w:rsid w:val="00A0122B"/>
    <w:rsid w:val="00A03034"/>
    <w:rsid w:val="00A0468A"/>
    <w:rsid w:val="00A07B26"/>
    <w:rsid w:val="00A12557"/>
    <w:rsid w:val="00A1302E"/>
    <w:rsid w:val="00A13F85"/>
    <w:rsid w:val="00A20188"/>
    <w:rsid w:val="00A206CE"/>
    <w:rsid w:val="00A21124"/>
    <w:rsid w:val="00A2323B"/>
    <w:rsid w:val="00A3179D"/>
    <w:rsid w:val="00A32A4E"/>
    <w:rsid w:val="00A347A4"/>
    <w:rsid w:val="00A3614D"/>
    <w:rsid w:val="00A36B75"/>
    <w:rsid w:val="00A37D78"/>
    <w:rsid w:val="00A40AE9"/>
    <w:rsid w:val="00A42C21"/>
    <w:rsid w:val="00A44D71"/>
    <w:rsid w:val="00A50805"/>
    <w:rsid w:val="00A53DEC"/>
    <w:rsid w:val="00A542DB"/>
    <w:rsid w:val="00A55CB3"/>
    <w:rsid w:val="00A57D44"/>
    <w:rsid w:val="00A60CBC"/>
    <w:rsid w:val="00A618BE"/>
    <w:rsid w:val="00A62E37"/>
    <w:rsid w:val="00A642E1"/>
    <w:rsid w:val="00A64B9E"/>
    <w:rsid w:val="00A64EA1"/>
    <w:rsid w:val="00A7250E"/>
    <w:rsid w:val="00A755DF"/>
    <w:rsid w:val="00A7636D"/>
    <w:rsid w:val="00A80384"/>
    <w:rsid w:val="00A833FB"/>
    <w:rsid w:val="00A83674"/>
    <w:rsid w:val="00A85BFD"/>
    <w:rsid w:val="00A862F0"/>
    <w:rsid w:val="00A8650B"/>
    <w:rsid w:val="00A922A2"/>
    <w:rsid w:val="00A9480E"/>
    <w:rsid w:val="00AA525F"/>
    <w:rsid w:val="00AA6A68"/>
    <w:rsid w:val="00AB03AF"/>
    <w:rsid w:val="00AB49FE"/>
    <w:rsid w:val="00AB5B13"/>
    <w:rsid w:val="00AC107C"/>
    <w:rsid w:val="00AC57DE"/>
    <w:rsid w:val="00AC63FF"/>
    <w:rsid w:val="00AC7AA2"/>
    <w:rsid w:val="00AD0389"/>
    <w:rsid w:val="00AD13E4"/>
    <w:rsid w:val="00AD1507"/>
    <w:rsid w:val="00AD1FFC"/>
    <w:rsid w:val="00AD2305"/>
    <w:rsid w:val="00AD389D"/>
    <w:rsid w:val="00AD442C"/>
    <w:rsid w:val="00AE2ED2"/>
    <w:rsid w:val="00AE3BF2"/>
    <w:rsid w:val="00AE5CAF"/>
    <w:rsid w:val="00AE72FC"/>
    <w:rsid w:val="00AF3E15"/>
    <w:rsid w:val="00AF46E4"/>
    <w:rsid w:val="00AF5819"/>
    <w:rsid w:val="00AF6E56"/>
    <w:rsid w:val="00AF7EC3"/>
    <w:rsid w:val="00B007DC"/>
    <w:rsid w:val="00B017F8"/>
    <w:rsid w:val="00B0249B"/>
    <w:rsid w:val="00B02860"/>
    <w:rsid w:val="00B02FA5"/>
    <w:rsid w:val="00B03867"/>
    <w:rsid w:val="00B03D58"/>
    <w:rsid w:val="00B07D3A"/>
    <w:rsid w:val="00B10D08"/>
    <w:rsid w:val="00B13486"/>
    <w:rsid w:val="00B150D5"/>
    <w:rsid w:val="00B1666E"/>
    <w:rsid w:val="00B1771C"/>
    <w:rsid w:val="00B17E9A"/>
    <w:rsid w:val="00B17F01"/>
    <w:rsid w:val="00B20539"/>
    <w:rsid w:val="00B20941"/>
    <w:rsid w:val="00B21A98"/>
    <w:rsid w:val="00B21CC4"/>
    <w:rsid w:val="00B22BAF"/>
    <w:rsid w:val="00B2430C"/>
    <w:rsid w:val="00B24A45"/>
    <w:rsid w:val="00B303A3"/>
    <w:rsid w:val="00B36F84"/>
    <w:rsid w:val="00B3766E"/>
    <w:rsid w:val="00B37BC4"/>
    <w:rsid w:val="00B40320"/>
    <w:rsid w:val="00B47D4D"/>
    <w:rsid w:val="00B53615"/>
    <w:rsid w:val="00B53DAE"/>
    <w:rsid w:val="00B54D53"/>
    <w:rsid w:val="00B55832"/>
    <w:rsid w:val="00B55C35"/>
    <w:rsid w:val="00B560F6"/>
    <w:rsid w:val="00B5668B"/>
    <w:rsid w:val="00B61F4C"/>
    <w:rsid w:val="00B66146"/>
    <w:rsid w:val="00B6655D"/>
    <w:rsid w:val="00B66B5F"/>
    <w:rsid w:val="00B66CE7"/>
    <w:rsid w:val="00B72858"/>
    <w:rsid w:val="00B74385"/>
    <w:rsid w:val="00B746A3"/>
    <w:rsid w:val="00B77432"/>
    <w:rsid w:val="00B8011C"/>
    <w:rsid w:val="00B80EDD"/>
    <w:rsid w:val="00B860E4"/>
    <w:rsid w:val="00B9001F"/>
    <w:rsid w:val="00B94855"/>
    <w:rsid w:val="00B94E3E"/>
    <w:rsid w:val="00B95835"/>
    <w:rsid w:val="00B96D34"/>
    <w:rsid w:val="00B97B04"/>
    <w:rsid w:val="00B97C4F"/>
    <w:rsid w:val="00BA0070"/>
    <w:rsid w:val="00BA334A"/>
    <w:rsid w:val="00BA3953"/>
    <w:rsid w:val="00BA3D26"/>
    <w:rsid w:val="00BA5682"/>
    <w:rsid w:val="00BB10E3"/>
    <w:rsid w:val="00BB35B1"/>
    <w:rsid w:val="00BB5905"/>
    <w:rsid w:val="00BB6847"/>
    <w:rsid w:val="00BB6C52"/>
    <w:rsid w:val="00BC1346"/>
    <w:rsid w:val="00BC43E8"/>
    <w:rsid w:val="00BD0B9A"/>
    <w:rsid w:val="00BD5D90"/>
    <w:rsid w:val="00BD6FC7"/>
    <w:rsid w:val="00BD71DD"/>
    <w:rsid w:val="00BE02AB"/>
    <w:rsid w:val="00BE43B8"/>
    <w:rsid w:val="00BE5069"/>
    <w:rsid w:val="00BE66D9"/>
    <w:rsid w:val="00BE6D7A"/>
    <w:rsid w:val="00BE7290"/>
    <w:rsid w:val="00BF2D16"/>
    <w:rsid w:val="00BF34EB"/>
    <w:rsid w:val="00BF4E22"/>
    <w:rsid w:val="00C00538"/>
    <w:rsid w:val="00C047D6"/>
    <w:rsid w:val="00C10EA5"/>
    <w:rsid w:val="00C13377"/>
    <w:rsid w:val="00C15119"/>
    <w:rsid w:val="00C16F22"/>
    <w:rsid w:val="00C27E82"/>
    <w:rsid w:val="00C342C9"/>
    <w:rsid w:val="00C451C2"/>
    <w:rsid w:val="00C45FCB"/>
    <w:rsid w:val="00C462FD"/>
    <w:rsid w:val="00C475BF"/>
    <w:rsid w:val="00C50679"/>
    <w:rsid w:val="00C525FA"/>
    <w:rsid w:val="00C53412"/>
    <w:rsid w:val="00C54730"/>
    <w:rsid w:val="00C60C9E"/>
    <w:rsid w:val="00C629D6"/>
    <w:rsid w:val="00C634B4"/>
    <w:rsid w:val="00C63B9C"/>
    <w:rsid w:val="00C66030"/>
    <w:rsid w:val="00C70AE3"/>
    <w:rsid w:val="00C757C6"/>
    <w:rsid w:val="00C76BE8"/>
    <w:rsid w:val="00C809E4"/>
    <w:rsid w:val="00C8418C"/>
    <w:rsid w:val="00C85C11"/>
    <w:rsid w:val="00C86DC8"/>
    <w:rsid w:val="00C87AB8"/>
    <w:rsid w:val="00C91A67"/>
    <w:rsid w:val="00C92AFB"/>
    <w:rsid w:val="00C9370C"/>
    <w:rsid w:val="00C94A18"/>
    <w:rsid w:val="00C95EB8"/>
    <w:rsid w:val="00CA31E1"/>
    <w:rsid w:val="00CA550E"/>
    <w:rsid w:val="00CA60FB"/>
    <w:rsid w:val="00CA7655"/>
    <w:rsid w:val="00CA7CA0"/>
    <w:rsid w:val="00CB31B4"/>
    <w:rsid w:val="00CB4F5E"/>
    <w:rsid w:val="00CB5DCB"/>
    <w:rsid w:val="00CB7D9F"/>
    <w:rsid w:val="00CC18AC"/>
    <w:rsid w:val="00CC207D"/>
    <w:rsid w:val="00CC3807"/>
    <w:rsid w:val="00CC3FB5"/>
    <w:rsid w:val="00CC47DA"/>
    <w:rsid w:val="00CC54EA"/>
    <w:rsid w:val="00CC71E4"/>
    <w:rsid w:val="00CD0E3D"/>
    <w:rsid w:val="00CD4235"/>
    <w:rsid w:val="00CD4B1D"/>
    <w:rsid w:val="00CD59D0"/>
    <w:rsid w:val="00CE130F"/>
    <w:rsid w:val="00CE3C71"/>
    <w:rsid w:val="00CE7DD1"/>
    <w:rsid w:val="00CF4B66"/>
    <w:rsid w:val="00CF7B05"/>
    <w:rsid w:val="00D00309"/>
    <w:rsid w:val="00D00A0B"/>
    <w:rsid w:val="00D0268A"/>
    <w:rsid w:val="00D05EBF"/>
    <w:rsid w:val="00D11495"/>
    <w:rsid w:val="00D122EA"/>
    <w:rsid w:val="00D12C82"/>
    <w:rsid w:val="00D12CEA"/>
    <w:rsid w:val="00D137AC"/>
    <w:rsid w:val="00D1455A"/>
    <w:rsid w:val="00D1499C"/>
    <w:rsid w:val="00D15465"/>
    <w:rsid w:val="00D155AA"/>
    <w:rsid w:val="00D162E9"/>
    <w:rsid w:val="00D17120"/>
    <w:rsid w:val="00D22129"/>
    <w:rsid w:val="00D229FA"/>
    <w:rsid w:val="00D2303F"/>
    <w:rsid w:val="00D233D3"/>
    <w:rsid w:val="00D23B1B"/>
    <w:rsid w:val="00D2483D"/>
    <w:rsid w:val="00D24DD5"/>
    <w:rsid w:val="00D26D6D"/>
    <w:rsid w:val="00D2794B"/>
    <w:rsid w:val="00D30157"/>
    <w:rsid w:val="00D360C5"/>
    <w:rsid w:val="00D37125"/>
    <w:rsid w:val="00D37758"/>
    <w:rsid w:val="00D404BD"/>
    <w:rsid w:val="00D41E41"/>
    <w:rsid w:val="00D420D3"/>
    <w:rsid w:val="00D42DD7"/>
    <w:rsid w:val="00D467F3"/>
    <w:rsid w:val="00D5002D"/>
    <w:rsid w:val="00D50477"/>
    <w:rsid w:val="00D52F89"/>
    <w:rsid w:val="00D54816"/>
    <w:rsid w:val="00D563D8"/>
    <w:rsid w:val="00D56460"/>
    <w:rsid w:val="00D575E9"/>
    <w:rsid w:val="00D6028C"/>
    <w:rsid w:val="00D62288"/>
    <w:rsid w:val="00D642B8"/>
    <w:rsid w:val="00D646CC"/>
    <w:rsid w:val="00D647AB"/>
    <w:rsid w:val="00D67870"/>
    <w:rsid w:val="00D67F33"/>
    <w:rsid w:val="00D71227"/>
    <w:rsid w:val="00D71938"/>
    <w:rsid w:val="00D71A89"/>
    <w:rsid w:val="00D72488"/>
    <w:rsid w:val="00D73232"/>
    <w:rsid w:val="00D73406"/>
    <w:rsid w:val="00D76B42"/>
    <w:rsid w:val="00D80065"/>
    <w:rsid w:val="00D82DA6"/>
    <w:rsid w:val="00D84956"/>
    <w:rsid w:val="00D86C98"/>
    <w:rsid w:val="00D87406"/>
    <w:rsid w:val="00D87E66"/>
    <w:rsid w:val="00D92423"/>
    <w:rsid w:val="00D935B9"/>
    <w:rsid w:val="00D9658F"/>
    <w:rsid w:val="00DA1A06"/>
    <w:rsid w:val="00DA280B"/>
    <w:rsid w:val="00DA34BF"/>
    <w:rsid w:val="00DA6130"/>
    <w:rsid w:val="00DA64D9"/>
    <w:rsid w:val="00DA6631"/>
    <w:rsid w:val="00DA7256"/>
    <w:rsid w:val="00DB1E94"/>
    <w:rsid w:val="00DB522E"/>
    <w:rsid w:val="00DB5F99"/>
    <w:rsid w:val="00DB62DB"/>
    <w:rsid w:val="00DC1FA7"/>
    <w:rsid w:val="00DC4C90"/>
    <w:rsid w:val="00DC4FE3"/>
    <w:rsid w:val="00DD0059"/>
    <w:rsid w:val="00DD0854"/>
    <w:rsid w:val="00DD0A62"/>
    <w:rsid w:val="00DD2037"/>
    <w:rsid w:val="00DD3685"/>
    <w:rsid w:val="00DE0041"/>
    <w:rsid w:val="00DE0495"/>
    <w:rsid w:val="00DE0B5A"/>
    <w:rsid w:val="00DE3406"/>
    <w:rsid w:val="00DE597A"/>
    <w:rsid w:val="00DE597F"/>
    <w:rsid w:val="00DF0CAA"/>
    <w:rsid w:val="00DF0F24"/>
    <w:rsid w:val="00DF3BED"/>
    <w:rsid w:val="00DF46DB"/>
    <w:rsid w:val="00E02B04"/>
    <w:rsid w:val="00E03412"/>
    <w:rsid w:val="00E05393"/>
    <w:rsid w:val="00E05A76"/>
    <w:rsid w:val="00E05B9F"/>
    <w:rsid w:val="00E1003B"/>
    <w:rsid w:val="00E121EC"/>
    <w:rsid w:val="00E131BC"/>
    <w:rsid w:val="00E166F9"/>
    <w:rsid w:val="00E16B5C"/>
    <w:rsid w:val="00E21774"/>
    <w:rsid w:val="00E22C00"/>
    <w:rsid w:val="00E24CE6"/>
    <w:rsid w:val="00E2598B"/>
    <w:rsid w:val="00E26406"/>
    <w:rsid w:val="00E32D72"/>
    <w:rsid w:val="00E33F1F"/>
    <w:rsid w:val="00E34379"/>
    <w:rsid w:val="00E36502"/>
    <w:rsid w:val="00E37433"/>
    <w:rsid w:val="00E4032C"/>
    <w:rsid w:val="00E41BE8"/>
    <w:rsid w:val="00E47A62"/>
    <w:rsid w:val="00E50334"/>
    <w:rsid w:val="00E53123"/>
    <w:rsid w:val="00E572B8"/>
    <w:rsid w:val="00E602A7"/>
    <w:rsid w:val="00E609C7"/>
    <w:rsid w:val="00E63292"/>
    <w:rsid w:val="00E632E5"/>
    <w:rsid w:val="00E67E35"/>
    <w:rsid w:val="00E73230"/>
    <w:rsid w:val="00E74244"/>
    <w:rsid w:val="00E74318"/>
    <w:rsid w:val="00E74ACE"/>
    <w:rsid w:val="00E7507B"/>
    <w:rsid w:val="00E76925"/>
    <w:rsid w:val="00E7735E"/>
    <w:rsid w:val="00E80784"/>
    <w:rsid w:val="00E81C18"/>
    <w:rsid w:val="00E848B9"/>
    <w:rsid w:val="00E86B56"/>
    <w:rsid w:val="00E87D5D"/>
    <w:rsid w:val="00E930E5"/>
    <w:rsid w:val="00E93556"/>
    <w:rsid w:val="00E94D32"/>
    <w:rsid w:val="00E96D0E"/>
    <w:rsid w:val="00E96FDB"/>
    <w:rsid w:val="00EA07E8"/>
    <w:rsid w:val="00EA1013"/>
    <w:rsid w:val="00EA104B"/>
    <w:rsid w:val="00EA40C0"/>
    <w:rsid w:val="00EA5286"/>
    <w:rsid w:val="00EB150F"/>
    <w:rsid w:val="00EB389F"/>
    <w:rsid w:val="00EB38DF"/>
    <w:rsid w:val="00EC072C"/>
    <w:rsid w:val="00ED11AF"/>
    <w:rsid w:val="00ED1314"/>
    <w:rsid w:val="00ED2D1A"/>
    <w:rsid w:val="00ED462D"/>
    <w:rsid w:val="00ED4EEB"/>
    <w:rsid w:val="00ED7C00"/>
    <w:rsid w:val="00ED7C96"/>
    <w:rsid w:val="00EE003F"/>
    <w:rsid w:val="00EE0E42"/>
    <w:rsid w:val="00EE13E3"/>
    <w:rsid w:val="00EE5C96"/>
    <w:rsid w:val="00EE60E5"/>
    <w:rsid w:val="00EF0904"/>
    <w:rsid w:val="00EF115B"/>
    <w:rsid w:val="00EF4860"/>
    <w:rsid w:val="00EF4914"/>
    <w:rsid w:val="00F00C0B"/>
    <w:rsid w:val="00F0113A"/>
    <w:rsid w:val="00F02CD8"/>
    <w:rsid w:val="00F051F9"/>
    <w:rsid w:val="00F057E6"/>
    <w:rsid w:val="00F05C79"/>
    <w:rsid w:val="00F06B40"/>
    <w:rsid w:val="00F13226"/>
    <w:rsid w:val="00F13938"/>
    <w:rsid w:val="00F13FB2"/>
    <w:rsid w:val="00F16519"/>
    <w:rsid w:val="00F16B89"/>
    <w:rsid w:val="00F16CBF"/>
    <w:rsid w:val="00F2073B"/>
    <w:rsid w:val="00F20D84"/>
    <w:rsid w:val="00F2173B"/>
    <w:rsid w:val="00F2185E"/>
    <w:rsid w:val="00F222AC"/>
    <w:rsid w:val="00F27224"/>
    <w:rsid w:val="00F3094A"/>
    <w:rsid w:val="00F31EF3"/>
    <w:rsid w:val="00F33A29"/>
    <w:rsid w:val="00F35EFE"/>
    <w:rsid w:val="00F35F75"/>
    <w:rsid w:val="00F36251"/>
    <w:rsid w:val="00F3650A"/>
    <w:rsid w:val="00F37862"/>
    <w:rsid w:val="00F4221F"/>
    <w:rsid w:val="00F463B0"/>
    <w:rsid w:val="00F52341"/>
    <w:rsid w:val="00F53321"/>
    <w:rsid w:val="00F548F0"/>
    <w:rsid w:val="00F57701"/>
    <w:rsid w:val="00F614AC"/>
    <w:rsid w:val="00F6343E"/>
    <w:rsid w:val="00F636E4"/>
    <w:rsid w:val="00F646EA"/>
    <w:rsid w:val="00F65896"/>
    <w:rsid w:val="00F705F8"/>
    <w:rsid w:val="00F70655"/>
    <w:rsid w:val="00F73370"/>
    <w:rsid w:val="00F7428E"/>
    <w:rsid w:val="00F80E80"/>
    <w:rsid w:val="00F81390"/>
    <w:rsid w:val="00F81CCC"/>
    <w:rsid w:val="00F823BD"/>
    <w:rsid w:val="00F85A4B"/>
    <w:rsid w:val="00F876F9"/>
    <w:rsid w:val="00F91774"/>
    <w:rsid w:val="00F91DD8"/>
    <w:rsid w:val="00FA236C"/>
    <w:rsid w:val="00FA23B9"/>
    <w:rsid w:val="00FA3865"/>
    <w:rsid w:val="00FA6D01"/>
    <w:rsid w:val="00FB23FE"/>
    <w:rsid w:val="00FB36E3"/>
    <w:rsid w:val="00FB62CF"/>
    <w:rsid w:val="00FB70CD"/>
    <w:rsid w:val="00FB7E22"/>
    <w:rsid w:val="00FC0C5C"/>
    <w:rsid w:val="00FC19C6"/>
    <w:rsid w:val="00FC261B"/>
    <w:rsid w:val="00FC416A"/>
    <w:rsid w:val="00FC5B0F"/>
    <w:rsid w:val="00FD01B4"/>
    <w:rsid w:val="00FD0F43"/>
    <w:rsid w:val="00FD2A55"/>
    <w:rsid w:val="00FD3009"/>
    <w:rsid w:val="00FD48A4"/>
    <w:rsid w:val="00FE11E4"/>
    <w:rsid w:val="00FE22F8"/>
    <w:rsid w:val="00FF466B"/>
    <w:rsid w:val="00FF5B40"/>
    <w:rsid w:val="00FF5D16"/>
    <w:rsid w:val="00FF6808"/>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47A4"/>
    <w:rPr>
      <w:sz w:val="24"/>
      <w:szCs w:val="24"/>
    </w:rPr>
  </w:style>
  <w:style w:type="paragraph" w:styleId="Heading1">
    <w:name w:val="heading 1"/>
    <w:basedOn w:val="Normal"/>
    <w:next w:val="Normal"/>
    <w:link w:val="Heading1Char"/>
    <w:uiPriority w:val="99"/>
    <w:qFormat/>
    <w:rsid w:val="00955D29"/>
    <w:pPr>
      <w:keepNext/>
      <w:jc w:val="center"/>
      <w:outlineLvl w:val="0"/>
    </w:pPr>
    <w:rPr>
      <w:b/>
      <w:bCs/>
      <w:sz w:val="32"/>
      <w:szCs w:val="32"/>
      <w:lang w:eastAsia="en-US"/>
    </w:rPr>
  </w:style>
  <w:style w:type="paragraph" w:styleId="Heading2">
    <w:name w:val="heading 2"/>
    <w:basedOn w:val="Normal"/>
    <w:next w:val="Normal"/>
    <w:link w:val="Heading2Char"/>
    <w:uiPriority w:val="99"/>
    <w:qFormat/>
    <w:rsid w:val="00D42DD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955D2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955D29"/>
    <w:pPr>
      <w:spacing w:before="240" w:after="60"/>
      <w:outlineLvl w:val="5"/>
    </w:pPr>
    <w:rPr>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270"/>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A55CB3"/>
    <w:rPr>
      <w:rFonts w:ascii="Cambria" w:hAnsi="Cambria" w:cs="Cambria"/>
      <w:b/>
      <w:bCs/>
      <w:i/>
      <w:iCs/>
      <w:sz w:val="28"/>
      <w:szCs w:val="28"/>
    </w:rPr>
  </w:style>
  <w:style w:type="character" w:customStyle="1" w:styleId="Heading5Char">
    <w:name w:val="Heading 5 Char"/>
    <w:basedOn w:val="DefaultParagraphFont"/>
    <w:link w:val="Heading5"/>
    <w:uiPriority w:val="99"/>
    <w:semiHidden/>
    <w:rsid w:val="0039127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391270"/>
    <w:rPr>
      <w:rFonts w:ascii="Calibri" w:hAnsi="Calibri" w:cs="Calibri"/>
      <w:b/>
      <w:bCs/>
    </w:rPr>
  </w:style>
  <w:style w:type="table" w:styleId="TableGrid">
    <w:name w:val="Table Grid"/>
    <w:basedOn w:val="TableNormal"/>
    <w:uiPriority w:val="99"/>
    <w:rsid w:val="00C462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55D29"/>
    <w:pPr>
      <w:widowControl w:val="0"/>
      <w:jc w:val="both"/>
    </w:pPr>
  </w:style>
  <w:style w:type="character" w:customStyle="1" w:styleId="BodyTextChar">
    <w:name w:val="Body Text Char"/>
    <w:basedOn w:val="DefaultParagraphFont"/>
    <w:link w:val="BodyText"/>
    <w:uiPriority w:val="99"/>
    <w:semiHidden/>
    <w:rsid w:val="00391270"/>
    <w:rPr>
      <w:sz w:val="24"/>
      <w:szCs w:val="24"/>
    </w:rPr>
  </w:style>
  <w:style w:type="character" w:styleId="Hyperlink">
    <w:name w:val="Hyperlink"/>
    <w:basedOn w:val="DefaultParagraphFont"/>
    <w:uiPriority w:val="99"/>
    <w:rsid w:val="00955D29"/>
    <w:rPr>
      <w:color w:val="0000FF"/>
      <w:u w:val="single"/>
    </w:rPr>
  </w:style>
  <w:style w:type="paragraph" w:styleId="BodyText2">
    <w:name w:val="Body Text 2"/>
    <w:basedOn w:val="Normal"/>
    <w:link w:val="BodyText2Char"/>
    <w:uiPriority w:val="99"/>
    <w:rsid w:val="00955D29"/>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391270"/>
    <w:rPr>
      <w:sz w:val="24"/>
      <w:szCs w:val="24"/>
    </w:rPr>
  </w:style>
  <w:style w:type="character" w:customStyle="1" w:styleId="apple-style-span">
    <w:name w:val="apple-style-span"/>
    <w:basedOn w:val="DefaultParagraphFont"/>
    <w:uiPriority w:val="99"/>
    <w:rsid w:val="00DB5F99"/>
  </w:style>
  <w:style w:type="character" w:customStyle="1" w:styleId="apple-converted-space">
    <w:name w:val="apple-converted-space"/>
    <w:basedOn w:val="DefaultParagraphFont"/>
    <w:uiPriority w:val="99"/>
    <w:rsid w:val="00CC71E4"/>
  </w:style>
  <w:style w:type="character" w:styleId="CommentReference">
    <w:name w:val="annotation reference"/>
    <w:basedOn w:val="DefaultParagraphFont"/>
    <w:uiPriority w:val="99"/>
    <w:semiHidden/>
    <w:rsid w:val="000D59AD"/>
    <w:rPr>
      <w:sz w:val="16"/>
      <w:szCs w:val="16"/>
    </w:rPr>
  </w:style>
  <w:style w:type="paragraph" w:styleId="CommentText">
    <w:name w:val="annotation text"/>
    <w:basedOn w:val="Normal"/>
    <w:link w:val="CommentTextChar"/>
    <w:uiPriority w:val="99"/>
    <w:semiHidden/>
    <w:rsid w:val="000D59AD"/>
    <w:rPr>
      <w:sz w:val="20"/>
      <w:szCs w:val="20"/>
    </w:rPr>
  </w:style>
  <w:style w:type="character" w:customStyle="1" w:styleId="CommentTextChar">
    <w:name w:val="Comment Text Char"/>
    <w:basedOn w:val="DefaultParagraphFont"/>
    <w:link w:val="CommentText"/>
    <w:uiPriority w:val="99"/>
    <w:semiHidden/>
    <w:rsid w:val="00391270"/>
    <w:rPr>
      <w:sz w:val="20"/>
      <w:szCs w:val="20"/>
    </w:rPr>
  </w:style>
  <w:style w:type="paragraph" w:styleId="CommentSubject">
    <w:name w:val="annotation subject"/>
    <w:basedOn w:val="CommentText"/>
    <w:next w:val="CommentText"/>
    <w:link w:val="CommentSubjectChar"/>
    <w:uiPriority w:val="99"/>
    <w:semiHidden/>
    <w:rsid w:val="000D59AD"/>
    <w:rPr>
      <w:b/>
      <w:bCs/>
    </w:rPr>
  </w:style>
  <w:style w:type="character" w:customStyle="1" w:styleId="CommentSubjectChar">
    <w:name w:val="Comment Subject Char"/>
    <w:basedOn w:val="CommentTextChar"/>
    <w:link w:val="CommentSubject"/>
    <w:uiPriority w:val="99"/>
    <w:semiHidden/>
    <w:rsid w:val="00391270"/>
    <w:rPr>
      <w:b/>
      <w:bCs/>
    </w:rPr>
  </w:style>
  <w:style w:type="paragraph" w:styleId="BalloonText">
    <w:name w:val="Balloon Text"/>
    <w:basedOn w:val="Normal"/>
    <w:link w:val="BalloonTextChar"/>
    <w:uiPriority w:val="99"/>
    <w:semiHidden/>
    <w:rsid w:val="000D59AD"/>
    <w:rPr>
      <w:rFonts w:ascii="Tahoma" w:hAnsi="Tahoma" w:cs="Tahoma"/>
      <w:sz w:val="16"/>
      <w:szCs w:val="16"/>
    </w:rPr>
  </w:style>
  <w:style w:type="character" w:customStyle="1" w:styleId="BalloonTextChar">
    <w:name w:val="Balloon Text Char"/>
    <w:basedOn w:val="DefaultParagraphFont"/>
    <w:link w:val="BalloonText"/>
    <w:uiPriority w:val="99"/>
    <w:semiHidden/>
    <w:rsid w:val="00391270"/>
    <w:rPr>
      <w:sz w:val="2"/>
      <w:szCs w:val="2"/>
    </w:rPr>
  </w:style>
  <w:style w:type="paragraph" w:customStyle="1" w:styleId="Default">
    <w:name w:val="Default"/>
    <w:uiPriority w:val="99"/>
    <w:rsid w:val="00D646CC"/>
    <w:pPr>
      <w:autoSpaceDE w:val="0"/>
      <w:autoSpaceDN w:val="0"/>
      <w:adjustRightInd w:val="0"/>
    </w:pPr>
    <w:rPr>
      <w:color w:val="000000"/>
      <w:sz w:val="24"/>
      <w:szCs w:val="24"/>
      <w:lang w:val="lt-LT" w:eastAsia="lt-LT"/>
    </w:rPr>
  </w:style>
  <w:style w:type="paragraph" w:styleId="Footer">
    <w:name w:val="footer"/>
    <w:basedOn w:val="Normal"/>
    <w:link w:val="FooterChar"/>
    <w:uiPriority w:val="99"/>
    <w:rsid w:val="00ED4EEB"/>
    <w:pPr>
      <w:tabs>
        <w:tab w:val="center" w:pos="4153"/>
        <w:tab w:val="right" w:pos="8306"/>
      </w:tabs>
    </w:pPr>
  </w:style>
  <w:style w:type="character" w:customStyle="1" w:styleId="FooterChar">
    <w:name w:val="Footer Char"/>
    <w:basedOn w:val="DefaultParagraphFont"/>
    <w:link w:val="Footer"/>
    <w:uiPriority w:val="99"/>
    <w:semiHidden/>
    <w:rsid w:val="00391270"/>
    <w:rPr>
      <w:sz w:val="24"/>
      <w:szCs w:val="24"/>
    </w:rPr>
  </w:style>
  <w:style w:type="character" w:styleId="PageNumber">
    <w:name w:val="page number"/>
    <w:basedOn w:val="DefaultParagraphFont"/>
    <w:uiPriority w:val="99"/>
    <w:rsid w:val="00ED4EEB"/>
  </w:style>
  <w:style w:type="paragraph" w:customStyle="1" w:styleId="ListParagraph1">
    <w:name w:val="List Paragraph1"/>
    <w:basedOn w:val="Normal"/>
    <w:uiPriority w:val="99"/>
    <w:rsid w:val="008B5C34"/>
    <w:pPr>
      <w:ind w:left="720"/>
      <w:contextualSpacing/>
    </w:pPr>
  </w:style>
  <w:style w:type="paragraph" w:customStyle="1" w:styleId="A1">
    <w:name w:val="A1"/>
    <w:basedOn w:val="Normal"/>
    <w:uiPriority w:val="99"/>
    <w:rsid w:val="00000554"/>
    <w:pPr>
      <w:keepNext/>
      <w:keepLines/>
      <w:numPr>
        <w:numId w:val="3"/>
      </w:numPr>
      <w:jc w:val="both"/>
    </w:pPr>
    <w:rPr>
      <w:b/>
      <w:bCs/>
      <w:sz w:val="26"/>
      <w:szCs w:val="26"/>
      <w:lang w:eastAsia="en-US"/>
    </w:rPr>
  </w:style>
  <w:style w:type="paragraph" w:customStyle="1" w:styleId="A2">
    <w:name w:val="A2"/>
    <w:basedOn w:val="Normal"/>
    <w:uiPriority w:val="99"/>
    <w:rsid w:val="00000554"/>
    <w:pPr>
      <w:keepNext/>
      <w:keepLines/>
      <w:numPr>
        <w:ilvl w:val="1"/>
        <w:numId w:val="3"/>
      </w:numPr>
      <w:jc w:val="both"/>
    </w:pPr>
    <w:rPr>
      <w:sz w:val="26"/>
      <w:szCs w:val="26"/>
      <w:lang w:eastAsia="en-US"/>
    </w:rPr>
  </w:style>
  <w:style w:type="paragraph" w:customStyle="1" w:styleId="A3">
    <w:name w:val="A3"/>
    <w:basedOn w:val="Normal"/>
    <w:uiPriority w:val="99"/>
    <w:rsid w:val="00000554"/>
    <w:pPr>
      <w:keepNext/>
      <w:keepLines/>
      <w:numPr>
        <w:ilvl w:val="2"/>
        <w:numId w:val="3"/>
      </w:numPr>
      <w:jc w:val="both"/>
    </w:pPr>
    <w:rPr>
      <w:sz w:val="26"/>
      <w:szCs w:val="26"/>
      <w:lang w:eastAsia="en-US"/>
    </w:rPr>
  </w:style>
  <w:style w:type="paragraph" w:customStyle="1" w:styleId="A4">
    <w:name w:val="A4"/>
    <w:basedOn w:val="Normal"/>
    <w:uiPriority w:val="99"/>
    <w:rsid w:val="00000554"/>
    <w:pPr>
      <w:keepNext/>
      <w:keepLines/>
      <w:numPr>
        <w:ilvl w:val="3"/>
        <w:numId w:val="3"/>
      </w:numPr>
      <w:jc w:val="both"/>
    </w:pPr>
    <w:rPr>
      <w:sz w:val="26"/>
      <w:szCs w:val="26"/>
      <w:lang w:eastAsia="en-US"/>
    </w:rPr>
  </w:style>
  <w:style w:type="paragraph" w:customStyle="1" w:styleId="Numeracija">
    <w:name w:val="Numeracija"/>
    <w:basedOn w:val="Normal"/>
    <w:uiPriority w:val="99"/>
    <w:rsid w:val="00550413"/>
    <w:pPr>
      <w:jc w:val="both"/>
    </w:pPr>
    <w:rPr>
      <w:sz w:val="26"/>
      <w:szCs w:val="26"/>
      <w:lang w:val="en-US" w:eastAsia="en-US"/>
    </w:rPr>
  </w:style>
  <w:style w:type="paragraph" w:styleId="BodyTextIndent3">
    <w:name w:val="Body Text Indent 3"/>
    <w:basedOn w:val="Normal"/>
    <w:link w:val="BodyTextIndent3Char"/>
    <w:uiPriority w:val="99"/>
    <w:rsid w:val="001573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1270"/>
    <w:rPr>
      <w:sz w:val="16"/>
      <w:szCs w:val="16"/>
    </w:rPr>
  </w:style>
  <w:style w:type="paragraph" w:styleId="ListParagraph">
    <w:name w:val="List Paragraph"/>
    <w:basedOn w:val="Normal"/>
    <w:uiPriority w:val="99"/>
    <w:qFormat/>
    <w:rsid w:val="001573F9"/>
    <w:pPr>
      <w:suppressAutoHyphens/>
      <w:ind w:left="720"/>
    </w:pPr>
    <w:rPr>
      <w:lang w:val="en-GB" w:eastAsia="ar-SA"/>
    </w:rPr>
  </w:style>
  <w:style w:type="paragraph" w:styleId="Header">
    <w:name w:val="header"/>
    <w:basedOn w:val="Normal"/>
    <w:link w:val="HeaderChar"/>
    <w:uiPriority w:val="99"/>
    <w:rsid w:val="00F051F9"/>
    <w:pPr>
      <w:tabs>
        <w:tab w:val="center" w:pos="4153"/>
        <w:tab w:val="right" w:pos="8306"/>
      </w:tabs>
    </w:pPr>
  </w:style>
  <w:style w:type="character" w:customStyle="1" w:styleId="HeaderChar">
    <w:name w:val="Header Char"/>
    <w:basedOn w:val="DefaultParagraphFont"/>
    <w:link w:val="Header"/>
    <w:uiPriority w:val="99"/>
    <w:semiHidden/>
    <w:rsid w:val="00391270"/>
    <w:rPr>
      <w:sz w:val="24"/>
      <w:szCs w:val="24"/>
    </w:rPr>
  </w:style>
  <w:style w:type="character" w:customStyle="1" w:styleId="style4">
    <w:name w:val="style4"/>
    <w:basedOn w:val="DefaultParagraphFont"/>
    <w:uiPriority w:val="99"/>
    <w:rsid w:val="00892DD0"/>
  </w:style>
  <w:style w:type="paragraph" w:styleId="NormalWeb">
    <w:name w:val="Normal (Web)"/>
    <w:basedOn w:val="Normal"/>
    <w:uiPriority w:val="99"/>
    <w:rsid w:val="00E96D0E"/>
    <w:pPr>
      <w:spacing w:before="100" w:beforeAutospacing="1" w:after="100" w:afterAutospacing="1"/>
    </w:pPr>
  </w:style>
  <w:style w:type="character" w:styleId="Strong">
    <w:name w:val="Strong"/>
    <w:basedOn w:val="DefaultParagraphFont"/>
    <w:uiPriority w:val="99"/>
    <w:qFormat/>
    <w:rsid w:val="0072160E"/>
    <w:rPr>
      <w:b/>
      <w:bCs/>
    </w:rPr>
  </w:style>
  <w:style w:type="paragraph" w:customStyle="1" w:styleId="NoSpacing1">
    <w:name w:val="No Spacing1"/>
    <w:uiPriority w:val="99"/>
    <w:rsid w:val="00576C66"/>
    <w:rPr>
      <w:sz w:val="24"/>
      <w:szCs w:val="24"/>
      <w:lang w:eastAsia="en-US"/>
    </w:rPr>
  </w:style>
  <w:style w:type="paragraph" w:styleId="FootnoteText">
    <w:name w:val="footnote text"/>
    <w:basedOn w:val="Normal"/>
    <w:link w:val="FootnoteTextChar"/>
    <w:uiPriority w:val="99"/>
    <w:semiHidden/>
    <w:rsid w:val="00073E08"/>
    <w:rPr>
      <w:sz w:val="20"/>
      <w:szCs w:val="20"/>
    </w:rPr>
  </w:style>
  <w:style w:type="character" w:customStyle="1" w:styleId="FootnoteTextChar">
    <w:name w:val="Footnote Text Char"/>
    <w:basedOn w:val="DefaultParagraphFont"/>
    <w:link w:val="FootnoteText"/>
    <w:uiPriority w:val="99"/>
    <w:semiHidden/>
    <w:rsid w:val="00073E08"/>
  </w:style>
  <w:style w:type="character" w:styleId="FootnoteReference">
    <w:name w:val="footnote reference"/>
    <w:basedOn w:val="DefaultParagraphFont"/>
    <w:uiPriority w:val="99"/>
    <w:semiHidden/>
    <w:rsid w:val="00073E08"/>
    <w:rPr>
      <w:vertAlign w:val="superscript"/>
    </w:rPr>
  </w:style>
  <w:style w:type="paragraph" w:styleId="Index1">
    <w:name w:val="index 1"/>
    <w:basedOn w:val="Normal"/>
    <w:next w:val="Normal"/>
    <w:autoRedefine/>
    <w:uiPriority w:val="99"/>
    <w:semiHidden/>
    <w:rsid w:val="00A347A4"/>
    <w:pPr>
      <w:jc w:val="center"/>
    </w:pPr>
    <w:rPr>
      <w:b/>
      <w:bCs/>
    </w:rPr>
  </w:style>
  <w:style w:type="paragraph" w:customStyle="1" w:styleId="ListParagraph2">
    <w:name w:val="List Paragraph2"/>
    <w:basedOn w:val="Normal"/>
    <w:uiPriority w:val="99"/>
    <w:rsid w:val="00000B7B"/>
    <w:pPr>
      <w:suppressAutoHyphens/>
      <w:ind w:left="720"/>
    </w:pPr>
    <w:rPr>
      <w:lang w:val="en-GB" w:eastAsia="ar-SA"/>
    </w:rPr>
  </w:style>
  <w:style w:type="character" w:customStyle="1" w:styleId="Rakstz12">
    <w:name w:val="Rakstz.12"/>
    <w:uiPriority w:val="99"/>
    <w:rsid w:val="008A393A"/>
    <w:rPr>
      <w:rFonts w:eastAsia="Times New Roman"/>
      <w:sz w:val="24"/>
      <w:szCs w:val="24"/>
      <w:lang w:val="en-GB"/>
    </w:rPr>
  </w:style>
  <w:style w:type="paragraph" w:styleId="Title">
    <w:name w:val="Title"/>
    <w:basedOn w:val="Normal"/>
    <w:link w:val="TitleChar1"/>
    <w:uiPriority w:val="99"/>
    <w:qFormat/>
    <w:rsid w:val="00371D5E"/>
    <w:pPr>
      <w:jc w:val="center"/>
    </w:pPr>
    <w:rPr>
      <w:b/>
      <w:bCs/>
    </w:rPr>
  </w:style>
  <w:style w:type="character" w:customStyle="1" w:styleId="TitleChar">
    <w:name w:val="Title Char"/>
    <w:basedOn w:val="DefaultParagraphFont"/>
    <w:link w:val="Title"/>
    <w:uiPriority w:val="99"/>
    <w:rsid w:val="00B61F4C"/>
    <w:rPr>
      <w:rFonts w:ascii="Cambria" w:hAnsi="Cambria" w:cs="Cambria"/>
      <w:b/>
      <w:bCs/>
      <w:kern w:val="28"/>
      <w:sz w:val="32"/>
      <w:szCs w:val="32"/>
    </w:rPr>
  </w:style>
  <w:style w:type="character" w:customStyle="1" w:styleId="TitleChar1">
    <w:name w:val="Title Char1"/>
    <w:link w:val="Title"/>
    <w:uiPriority w:val="99"/>
    <w:rsid w:val="00371D5E"/>
    <w:rPr>
      <w:b/>
      <w:bCs/>
      <w:sz w:val="24"/>
      <w:szCs w:val="24"/>
    </w:rPr>
  </w:style>
  <w:style w:type="paragraph" w:customStyle="1" w:styleId="Punkts">
    <w:name w:val="Punkts"/>
    <w:basedOn w:val="Normal"/>
    <w:next w:val="Apakpunkts"/>
    <w:uiPriority w:val="99"/>
    <w:rsid w:val="00786A5F"/>
    <w:pPr>
      <w:numPr>
        <w:numId w:val="4"/>
      </w:numPr>
    </w:pPr>
    <w:rPr>
      <w:rFonts w:ascii="Arial" w:hAnsi="Arial" w:cs="Arial"/>
      <w:b/>
      <w:bCs/>
      <w:sz w:val="20"/>
      <w:szCs w:val="20"/>
    </w:rPr>
  </w:style>
  <w:style w:type="paragraph" w:customStyle="1" w:styleId="Apakpunkts">
    <w:name w:val="Apakšpunkts"/>
    <w:basedOn w:val="Normal"/>
    <w:link w:val="ApakpunktsChar"/>
    <w:uiPriority w:val="99"/>
    <w:rsid w:val="00786A5F"/>
    <w:pPr>
      <w:numPr>
        <w:ilvl w:val="1"/>
        <w:numId w:val="4"/>
      </w:numPr>
    </w:pPr>
    <w:rPr>
      <w:rFonts w:ascii="Arial" w:hAnsi="Arial" w:cs="Arial"/>
      <w:b/>
      <w:bCs/>
    </w:rPr>
  </w:style>
  <w:style w:type="character" w:customStyle="1" w:styleId="ApakpunktsChar">
    <w:name w:val="Apakšpunkts Char"/>
    <w:link w:val="Apakpunkts"/>
    <w:uiPriority w:val="99"/>
    <w:rsid w:val="00786A5F"/>
    <w:rPr>
      <w:rFonts w:ascii="Arial" w:hAnsi="Arial" w:cs="Arial"/>
      <w:b/>
      <w:bCs/>
      <w:sz w:val="24"/>
      <w:szCs w:val="24"/>
      <w:lang w:val="lv-LV" w:eastAsia="lv-LV"/>
    </w:rPr>
  </w:style>
  <w:style w:type="paragraph" w:customStyle="1" w:styleId="Paragrfs">
    <w:name w:val="Paragrāfs"/>
    <w:basedOn w:val="Normal"/>
    <w:next w:val="Normal"/>
    <w:uiPriority w:val="99"/>
    <w:rsid w:val="00786A5F"/>
    <w:pPr>
      <w:numPr>
        <w:ilvl w:val="2"/>
        <w:numId w:val="4"/>
      </w:numPr>
      <w:jc w:val="both"/>
    </w:pPr>
    <w:rPr>
      <w:rFonts w:ascii="Arial" w:hAnsi="Arial" w:cs="Arial"/>
      <w:sz w:val="20"/>
      <w:szCs w:val="20"/>
    </w:rPr>
  </w:style>
  <w:style w:type="character" w:customStyle="1" w:styleId="Rakstz8">
    <w:name w:val="Rakstz.8"/>
    <w:uiPriority w:val="99"/>
    <w:rsid w:val="001F09C8"/>
    <w:rPr>
      <w:rFonts w:eastAsia="Times New Roman"/>
      <w:sz w:val="24"/>
      <w:szCs w:val="24"/>
      <w:lang w:val="en-GB" w:eastAsia="en-US"/>
    </w:rPr>
  </w:style>
  <w:style w:type="paragraph" w:styleId="BodyTextIndent2">
    <w:name w:val="Body Text Indent 2"/>
    <w:basedOn w:val="Normal"/>
    <w:link w:val="BodyTextIndent2Char1"/>
    <w:uiPriority w:val="99"/>
    <w:semiHidden/>
    <w:rsid w:val="001F09C8"/>
    <w:pPr>
      <w:spacing w:after="120" w:line="480" w:lineRule="auto"/>
      <w:ind w:left="283"/>
    </w:pPr>
    <w:rPr>
      <w:lang w:val="en-GB" w:eastAsia="en-US"/>
    </w:rPr>
  </w:style>
  <w:style w:type="character" w:customStyle="1" w:styleId="BodyTextIndent2Char">
    <w:name w:val="Body Text Indent 2 Char"/>
    <w:basedOn w:val="DefaultParagraphFont"/>
    <w:link w:val="BodyTextIndent2"/>
    <w:uiPriority w:val="99"/>
    <w:semiHidden/>
    <w:rsid w:val="00B61F4C"/>
    <w:rPr>
      <w:sz w:val="24"/>
      <w:szCs w:val="24"/>
    </w:rPr>
  </w:style>
  <w:style w:type="character" w:customStyle="1" w:styleId="BodyTextIndent2Char1">
    <w:name w:val="Body Text Indent 2 Char1"/>
    <w:link w:val="BodyTextIndent2"/>
    <w:uiPriority w:val="99"/>
    <w:semiHidden/>
    <w:rsid w:val="001F09C8"/>
    <w:rPr>
      <w:sz w:val="24"/>
      <w:szCs w:val="24"/>
      <w:lang w:val="en-GB" w:eastAsia="en-US"/>
    </w:rPr>
  </w:style>
  <w:style w:type="character" w:customStyle="1" w:styleId="Rakstz1">
    <w:name w:val="Rakstz.1"/>
    <w:basedOn w:val="DefaultParagraphFont"/>
    <w:uiPriority w:val="99"/>
    <w:semiHidden/>
    <w:rsid w:val="00D42DD7"/>
    <w:rPr>
      <w:b/>
      <w:bCs/>
      <w:i/>
      <w:iCs/>
      <w:sz w:val="26"/>
      <w:szCs w:val="26"/>
      <w:lang w:val="en-US" w:eastAsia="lv-LV"/>
    </w:rPr>
  </w:style>
</w:styles>
</file>

<file path=word/webSettings.xml><?xml version="1.0" encoding="utf-8"?>
<w:webSettings xmlns:r="http://schemas.openxmlformats.org/officeDocument/2006/relationships" xmlns:w="http://schemas.openxmlformats.org/wordprocessingml/2006/main">
  <w:divs>
    <w:div w:id="1142498815">
      <w:marLeft w:val="0"/>
      <w:marRight w:val="0"/>
      <w:marTop w:val="0"/>
      <w:marBottom w:val="0"/>
      <w:divBdr>
        <w:top w:val="none" w:sz="0" w:space="0" w:color="auto"/>
        <w:left w:val="none" w:sz="0" w:space="0" w:color="auto"/>
        <w:bottom w:val="none" w:sz="0" w:space="0" w:color="auto"/>
        <w:right w:val="none" w:sz="0" w:space="0" w:color="auto"/>
      </w:divBdr>
    </w:div>
    <w:div w:id="1142498816">
      <w:marLeft w:val="0"/>
      <w:marRight w:val="0"/>
      <w:marTop w:val="0"/>
      <w:marBottom w:val="0"/>
      <w:divBdr>
        <w:top w:val="none" w:sz="0" w:space="0" w:color="auto"/>
        <w:left w:val="none" w:sz="0" w:space="0" w:color="auto"/>
        <w:bottom w:val="none" w:sz="0" w:space="0" w:color="auto"/>
        <w:right w:val="none" w:sz="0" w:space="0" w:color="auto"/>
      </w:divBdr>
    </w:div>
    <w:div w:id="1142498818">
      <w:marLeft w:val="0"/>
      <w:marRight w:val="0"/>
      <w:marTop w:val="0"/>
      <w:marBottom w:val="0"/>
      <w:divBdr>
        <w:top w:val="none" w:sz="0" w:space="0" w:color="auto"/>
        <w:left w:val="none" w:sz="0" w:space="0" w:color="auto"/>
        <w:bottom w:val="none" w:sz="0" w:space="0" w:color="auto"/>
        <w:right w:val="none" w:sz="0" w:space="0" w:color="auto"/>
      </w:divBdr>
    </w:div>
    <w:div w:id="1142498819">
      <w:marLeft w:val="0"/>
      <w:marRight w:val="0"/>
      <w:marTop w:val="0"/>
      <w:marBottom w:val="0"/>
      <w:divBdr>
        <w:top w:val="none" w:sz="0" w:space="0" w:color="auto"/>
        <w:left w:val="none" w:sz="0" w:space="0" w:color="auto"/>
        <w:bottom w:val="none" w:sz="0" w:space="0" w:color="auto"/>
        <w:right w:val="none" w:sz="0" w:space="0" w:color="auto"/>
      </w:divBdr>
    </w:div>
    <w:div w:id="1142498820">
      <w:marLeft w:val="0"/>
      <w:marRight w:val="0"/>
      <w:marTop w:val="0"/>
      <w:marBottom w:val="0"/>
      <w:divBdr>
        <w:top w:val="none" w:sz="0" w:space="0" w:color="auto"/>
        <w:left w:val="none" w:sz="0" w:space="0" w:color="auto"/>
        <w:bottom w:val="none" w:sz="0" w:space="0" w:color="auto"/>
        <w:right w:val="none" w:sz="0" w:space="0" w:color="auto"/>
      </w:divBdr>
      <w:divsChild>
        <w:div w:id="1142498817">
          <w:marLeft w:val="0"/>
          <w:marRight w:val="0"/>
          <w:marTop w:val="0"/>
          <w:marBottom w:val="0"/>
          <w:divBdr>
            <w:top w:val="none" w:sz="0" w:space="0" w:color="auto"/>
            <w:left w:val="none" w:sz="0" w:space="0" w:color="auto"/>
            <w:bottom w:val="none" w:sz="0" w:space="0" w:color="auto"/>
            <w:right w:val="none" w:sz="0" w:space="0" w:color="auto"/>
          </w:divBdr>
        </w:div>
      </w:divsChild>
    </w:div>
    <w:div w:id="1142498821">
      <w:marLeft w:val="0"/>
      <w:marRight w:val="0"/>
      <w:marTop w:val="0"/>
      <w:marBottom w:val="0"/>
      <w:divBdr>
        <w:top w:val="none" w:sz="0" w:space="0" w:color="auto"/>
        <w:left w:val="none" w:sz="0" w:space="0" w:color="auto"/>
        <w:bottom w:val="none" w:sz="0" w:space="0" w:color="auto"/>
        <w:right w:val="none" w:sz="0" w:space="0" w:color="auto"/>
      </w:divBdr>
    </w:div>
    <w:div w:id="1142498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313</TotalTime>
  <Pages>7</Pages>
  <Words>16191</Words>
  <Characters>9230</Characters>
  <Application>Microsoft Office Outlook</Application>
  <DocSecurity>0</DocSecurity>
  <Lines>0</Lines>
  <Paragraphs>0</Paragraphs>
  <ScaleCrop>false</ScaleCrop>
  <Company>LPA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Lietotajs</dc:creator>
  <cp:keywords/>
  <dc:description/>
  <cp:lastModifiedBy>User</cp:lastModifiedBy>
  <cp:revision>26</cp:revision>
  <cp:lastPrinted>2012-07-03T12:03:00Z</cp:lastPrinted>
  <dcterms:created xsi:type="dcterms:W3CDTF">2012-07-06T06:25:00Z</dcterms:created>
  <dcterms:modified xsi:type="dcterms:W3CDTF">2012-08-29T08:19:00Z</dcterms:modified>
</cp:coreProperties>
</file>