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5"/>
        <w:gridCol w:w="6863"/>
      </w:tblGrid>
      <w:tr w:rsidR="005861A2" w:rsidRPr="00BA2B75" w:rsidTr="005861A2">
        <w:tc>
          <w:tcPr>
            <w:tcW w:w="2875" w:type="dxa"/>
            <w:tcBorders>
              <w:top w:val="single" w:sz="4" w:space="0" w:color="auto"/>
              <w:left w:val="single" w:sz="4" w:space="0" w:color="auto"/>
              <w:bottom w:val="single" w:sz="4" w:space="0" w:color="auto"/>
              <w:right w:val="single" w:sz="4" w:space="0" w:color="auto"/>
            </w:tcBorders>
            <w:hideMark/>
          </w:tcPr>
          <w:p w:rsidR="005861A2" w:rsidRPr="00BA2B75" w:rsidRDefault="005861A2" w:rsidP="00C81167">
            <w:pPr>
              <w:rPr>
                <w:b/>
                <w:lang w:val="en-GB"/>
              </w:rPr>
            </w:pPr>
            <w:r w:rsidRPr="00BA2B75">
              <w:rPr>
                <w:b/>
                <w:sz w:val="22"/>
                <w:szCs w:val="22"/>
                <w:lang w:val="en-GB"/>
              </w:rPr>
              <w:t>Course unit title</w:t>
            </w:r>
          </w:p>
        </w:tc>
        <w:tc>
          <w:tcPr>
            <w:tcW w:w="6863" w:type="dxa"/>
            <w:tcBorders>
              <w:top w:val="single" w:sz="4" w:space="0" w:color="auto"/>
              <w:left w:val="single" w:sz="4" w:space="0" w:color="auto"/>
              <w:bottom w:val="single" w:sz="4" w:space="0" w:color="auto"/>
              <w:right w:val="single" w:sz="4" w:space="0" w:color="auto"/>
            </w:tcBorders>
            <w:hideMark/>
          </w:tcPr>
          <w:p w:rsidR="005861A2" w:rsidRPr="00BA2B75" w:rsidRDefault="00BA2B75" w:rsidP="00C81167">
            <w:pPr>
              <w:rPr>
                <w:b/>
                <w:lang w:val="en-GB"/>
              </w:rPr>
            </w:pPr>
            <w:r>
              <w:rPr>
                <w:b/>
                <w:bCs/>
                <w:sz w:val="22"/>
                <w:szCs w:val="22"/>
                <w:lang w:val="en-GB" w:eastAsia="lv-LV"/>
              </w:rPr>
              <w:t xml:space="preserve">OFFICE AND MANAGEMENT </w:t>
            </w:r>
            <w:r w:rsidR="00175ED0" w:rsidRPr="00BA2B75">
              <w:rPr>
                <w:b/>
                <w:bCs/>
                <w:sz w:val="22"/>
                <w:szCs w:val="22"/>
                <w:lang w:val="en-GB" w:eastAsia="lv-LV"/>
              </w:rPr>
              <w:t>INFORMATION SYSTEMS</w:t>
            </w:r>
          </w:p>
        </w:tc>
      </w:tr>
      <w:tr w:rsidR="005861A2" w:rsidRPr="00BA2B75" w:rsidTr="005861A2">
        <w:tc>
          <w:tcPr>
            <w:tcW w:w="2875" w:type="dxa"/>
            <w:tcBorders>
              <w:top w:val="single" w:sz="4" w:space="0" w:color="auto"/>
              <w:left w:val="single" w:sz="4" w:space="0" w:color="auto"/>
              <w:bottom w:val="single" w:sz="4" w:space="0" w:color="auto"/>
              <w:right w:val="single" w:sz="4" w:space="0" w:color="auto"/>
            </w:tcBorders>
            <w:hideMark/>
          </w:tcPr>
          <w:p w:rsidR="005861A2" w:rsidRPr="00BA2B75" w:rsidRDefault="005861A2" w:rsidP="00C81167">
            <w:pPr>
              <w:rPr>
                <w:b/>
                <w:lang w:val="en-GB"/>
              </w:rPr>
            </w:pPr>
            <w:r w:rsidRPr="00BA2B75">
              <w:rPr>
                <w:b/>
                <w:sz w:val="22"/>
                <w:szCs w:val="22"/>
                <w:lang w:val="en-GB"/>
              </w:rPr>
              <w:t>Course unit code</w:t>
            </w:r>
          </w:p>
        </w:tc>
        <w:tc>
          <w:tcPr>
            <w:tcW w:w="6863" w:type="dxa"/>
            <w:tcBorders>
              <w:top w:val="single" w:sz="4" w:space="0" w:color="auto"/>
              <w:left w:val="single" w:sz="4" w:space="0" w:color="auto"/>
              <w:bottom w:val="single" w:sz="4" w:space="0" w:color="auto"/>
              <w:right w:val="single" w:sz="4" w:space="0" w:color="auto"/>
            </w:tcBorders>
            <w:hideMark/>
          </w:tcPr>
          <w:p w:rsidR="005861A2" w:rsidRPr="00BA2B75" w:rsidRDefault="00BE62E8" w:rsidP="00C81167">
            <w:pPr>
              <w:rPr>
                <w:lang w:val="en-GB"/>
              </w:rPr>
            </w:pPr>
            <w:r w:rsidRPr="00BA2B75">
              <w:rPr>
                <w:sz w:val="22"/>
                <w:szCs w:val="22"/>
                <w:lang w:val="en-GB"/>
              </w:rPr>
              <w:t>InfT6007</w:t>
            </w:r>
          </w:p>
        </w:tc>
      </w:tr>
      <w:tr w:rsidR="005861A2" w:rsidRPr="00BA2B75" w:rsidTr="005861A2">
        <w:tc>
          <w:tcPr>
            <w:tcW w:w="2875" w:type="dxa"/>
            <w:tcBorders>
              <w:top w:val="single" w:sz="4" w:space="0" w:color="auto"/>
              <w:left w:val="single" w:sz="4" w:space="0" w:color="auto"/>
              <w:bottom w:val="single" w:sz="4" w:space="0" w:color="auto"/>
              <w:right w:val="single" w:sz="4" w:space="0" w:color="auto"/>
            </w:tcBorders>
            <w:hideMark/>
          </w:tcPr>
          <w:p w:rsidR="005861A2" w:rsidRPr="00BA2B75" w:rsidRDefault="005861A2" w:rsidP="00C81167">
            <w:pPr>
              <w:rPr>
                <w:b/>
                <w:lang w:val="en-GB"/>
              </w:rPr>
            </w:pPr>
            <w:r w:rsidRPr="00BA2B75">
              <w:rPr>
                <w:b/>
                <w:sz w:val="22"/>
                <w:szCs w:val="22"/>
                <w:lang w:val="en-GB"/>
              </w:rPr>
              <w:t xml:space="preserve">Type of course unit </w:t>
            </w:r>
          </w:p>
        </w:tc>
        <w:tc>
          <w:tcPr>
            <w:tcW w:w="6863" w:type="dxa"/>
            <w:tcBorders>
              <w:top w:val="single" w:sz="4" w:space="0" w:color="auto"/>
              <w:left w:val="single" w:sz="4" w:space="0" w:color="auto"/>
              <w:bottom w:val="single" w:sz="4" w:space="0" w:color="auto"/>
              <w:right w:val="single" w:sz="4" w:space="0" w:color="auto"/>
            </w:tcBorders>
            <w:hideMark/>
          </w:tcPr>
          <w:p w:rsidR="005861A2" w:rsidRPr="00BA2B75" w:rsidRDefault="005861A2" w:rsidP="00C81167">
            <w:pPr>
              <w:rPr>
                <w:lang w:val="en-GB"/>
              </w:rPr>
            </w:pPr>
            <w:r w:rsidRPr="00BA2B75">
              <w:rPr>
                <w:sz w:val="22"/>
                <w:szCs w:val="22"/>
                <w:lang w:val="en-GB"/>
              </w:rPr>
              <w:t>B part – Restricted option</w:t>
            </w:r>
          </w:p>
        </w:tc>
      </w:tr>
      <w:tr w:rsidR="005861A2" w:rsidRPr="00BA2B75" w:rsidTr="005861A2">
        <w:tc>
          <w:tcPr>
            <w:tcW w:w="2875" w:type="dxa"/>
            <w:tcBorders>
              <w:top w:val="single" w:sz="4" w:space="0" w:color="auto"/>
              <w:left w:val="single" w:sz="4" w:space="0" w:color="auto"/>
              <w:bottom w:val="single" w:sz="4" w:space="0" w:color="auto"/>
              <w:right w:val="single" w:sz="4" w:space="0" w:color="auto"/>
            </w:tcBorders>
            <w:hideMark/>
          </w:tcPr>
          <w:p w:rsidR="005861A2" w:rsidRPr="00BA2B75" w:rsidRDefault="005861A2" w:rsidP="00C81167">
            <w:pPr>
              <w:rPr>
                <w:b/>
                <w:lang w:val="en-GB"/>
              </w:rPr>
            </w:pPr>
            <w:r w:rsidRPr="00BA2B75">
              <w:rPr>
                <w:b/>
                <w:sz w:val="22"/>
                <w:szCs w:val="22"/>
                <w:lang w:val="en-GB"/>
              </w:rPr>
              <w:t>Level of course unit</w:t>
            </w:r>
          </w:p>
        </w:tc>
        <w:tc>
          <w:tcPr>
            <w:tcW w:w="6863" w:type="dxa"/>
            <w:tcBorders>
              <w:top w:val="single" w:sz="4" w:space="0" w:color="auto"/>
              <w:left w:val="single" w:sz="4" w:space="0" w:color="auto"/>
              <w:bottom w:val="single" w:sz="4" w:space="0" w:color="auto"/>
              <w:right w:val="single" w:sz="4" w:space="0" w:color="auto"/>
            </w:tcBorders>
            <w:hideMark/>
          </w:tcPr>
          <w:p w:rsidR="005861A2" w:rsidRPr="00BA2B75" w:rsidRDefault="005861A2" w:rsidP="00C81167">
            <w:pPr>
              <w:rPr>
                <w:lang w:val="en-GB"/>
              </w:rPr>
            </w:pPr>
            <w:r w:rsidRPr="00BA2B75">
              <w:rPr>
                <w:sz w:val="22"/>
                <w:szCs w:val="22"/>
                <w:lang w:val="en-GB"/>
              </w:rPr>
              <w:t>2</w:t>
            </w:r>
            <w:r w:rsidRPr="00BA2B75">
              <w:rPr>
                <w:sz w:val="22"/>
                <w:szCs w:val="22"/>
                <w:vertAlign w:val="superscript"/>
                <w:lang w:val="en-GB"/>
              </w:rPr>
              <w:t>nd</w:t>
            </w:r>
            <w:r w:rsidRPr="00BA2B75">
              <w:rPr>
                <w:sz w:val="22"/>
                <w:szCs w:val="22"/>
                <w:lang w:val="en-GB"/>
              </w:rPr>
              <w:t xml:space="preserve"> cycle (Master)</w:t>
            </w:r>
          </w:p>
        </w:tc>
      </w:tr>
      <w:tr w:rsidR="005861A2" w:rsidRPr="00BA2B75" w:rsidTr="005861A2">
        <w:tc>
          <w:tcPr>
            <w:tcW w:w="2875" w:type="dxa"/>
            <w:tcBorders>
              <w:top w:val="single" w:sz="4" w:space="0" w:color="auto"/>
              <w:left w:val="single" w:sz="4" w:space="0" w:color="auto"/>
              <w:bottom w:val="single" w:sz="4" w:space="0" w:color="auto"/>
              <w:right w:val="single" w:sz="4" w:space="0" w:color="auto"/>
            </w:tcBorders>
            <w:hideMark/>
          </w:tcPr>
          <w:p w:rsidR="005861A2" w:rsidRPr="00BA2B75" w:rsidRDefault="005861A2" w:rsidP="00C81167">
            <w:pPr>
              <w:rPr>
                <w:b/>
                <w:lang w:val="en-GB"/>
              </w:rPr>
            </w:pPr>
            <w:r w:rsidRPr="00BA2B75">
              <w:rPr>
                <w:b/>
                <w:sz w:val="22"/>
                <w:szCs w:val="22"/>
                <w:lang w:val="en-GB"/>
              </w:rPr>
              <w:t xml:space="preserve">Year of study </w:t>
            </w:r>
          </w:p>
        </w:tc>
        <w:tc>
          <w:tcPr>
            <w:tcW w:w="6863" w:type="dxa"/>
            <w:tcBorders>
              <w:top w:val="single" w:sz="4" w:space="0" w:color="auto"/>
              <w:left w:val="single" w:sz="4" w:space="0" w:color="auto"/>
              <w:bottom w:val="single" w:sz="4" w:space="0" w:color="auto"/>
              <w:right w:val="single" w:sz="4" w:space="0" w:color="auto"/>
            </w:tcBorders>
            <w:hideMark/>
          </w:tcPr>
          <w:p w:rsidR="005861A2" w:rsidRPr="00BA2B75" w:rsidRDefault="005861A2" w:rsidP="00C81167">
            <w:pPr>
              <w:rPr>
                <w:lang w:val="en-GB"/>
              </w:rPr>
            </w:pPr>
            <w:r w:rsidRPr="00BA2B75">
              <w:rPr>
                <w:sz w:val="22"/>
                <w:szCs w:val="22"/>
                <w:lang w:val="en-GB"/>
              </w:rPr>
              <w:t>-</w:t>
            </w:r>
          </w:p>
        </w:tc>
      </w:tr>
      <w:tr w:rsidR="005861A2" w:rsidRPr="00BA2B75" w:rsidTr="005861A2">
        <w:tc>
          <w:tcPr>
            <w:tcW w:w="2875" w:type="dxa"/>
            <w:tcBorders>
              <w:top w:val="single" w:sz="4" w:space="0" w:color="auto"/>
              <w:left w:val="single" w:sz="4" w:space="0" w:color="auto"/>
              <w:bottom w:val="single" w:sz="4" w:space="0" w:color="auto"/>
              <w:right w:val="single" w:sz="4" w:space="0" w:color="auto"/>
            </w:tcBorders>
            <w:hideMark/>
          </w:tcPr>
          <w:p w:rsidR="005861A2" w:rsidRPr="00BA2B75" w:rsidRDefault="005861A2" w:rsidP="00C81167">
            <w:pPr>
              <w:rPr>
                <w:b/>
                <w:lang w:val="en-GB"/>
              </w:rPr>
            </w:pPr>
            <w:r w:rsidRPr="00BA2B75">
              <w:rPr>
                <w:b/>
                <w:sz w:val="22"/>
                <w:szCs w:val="22"/>
                <w:lang w:val="en-GB"/>
              </w:rPr>
              <w:t>Semester</w:t>
            </w:r>
          </w:p>
        </w:tc>
        <w:tc>
          <w:tcPr>
            <w:tcW w:w="6863" w:type="dxa"/>
            <w:tcBorders>
              <w:top w:val="single" w:sz="4" w:space="0" w:color="auto"/>
              <w:left w:val="single" w:sz="4" w:space="0" w:color="auto"/>
              <w:bottom w:val="single" w:sz="4" w:space="0" w:color="auto"/>
              <w:right w:val="single" w:sz="4" w:space="0" w:color="auto"/>
            </w:tcBorders>
            <w:hideMark/>
          </w:tcPr>
          <w:p w:rsidR="005861A2" w:rsidRPr="00BA2B75" w:rsidRDefault="00B54A69" w:rsidP="00C81167">
            <w:pPr>
              <w:rPr>
                <w:lang w:val="en-GB"/>
              </w:rPr>
            </w:pPr>
            <w:r w:rsidRPr="00BA2B75">
              <w:rPr>
                <w:sz w:val="22"/>
                <w:szCs w:val="22"/>
                <w:lang w:val="en-GB"/>
              </w:rPr>
              <w:t>I</w:t>
            </w:r>
            <w:r w:rsidR="00EB49E4">
              <w:rPr>
                <w:sz w:val="22"/>
                <w:szCs w:val="22"/>
                <w:lang w:val="en-GB"/>
              </w:rPr>
              <w:t>I</w:t>
            </w:r>
          </w:p>
        </w:tc>
      </w:tr>
      <w:tr w:rsidR="005861A2" w:rsidRPr="00BA2B75" w:rsidTr="005861A2">
        <w:tc>
          <w:tcPr>
            <w:tcW w:w="2875" w:type="dxa"/>
            <w:tcBorders>
              <w:top w:val="single" w:sz="4" w:space="0" w:color="auto"/>
              <w:left w:val="single" w:sz="4" w:space="0" w:color="auto"/>
              <w:bottom w:val="single" w:sz="4" w:space="0" w:color="auto"/>
              <w:right w:val="single" w:sz="4" w:space="0" w:color="auto"/>
            </w:tcBorders>
            <w:hideMark/>
          </w:tcPr>
          <w:p w:rsidR="005861A2" w:rsidRPr="00BA2B75" w:rsidRDefault="005861A2" w:rsidP="00C81167">
            <w:pPr>
              <w:rPr>
                <w:b/>
                <w:lang w:val="en-GB"/>
              </w:rPr>
            </w:pPr>
            <w:r w:rsidRPr="00BA2B75">
              <w:rPr>
                <w:b/>
                <w:sz w:val="22"/>
                <w:szCs w:val="22"/>
                <w:lang w:val="en-GB"/>
              </w:rPr>
              <w:t>Number of ECTS credits</w:t>
            </w:r>
          </w:p>
        </w:tc>
        <w:tc>
          <w:tcPr>
            <w:tcW w:w="6863" w:type="dxa"/>
            <w:tcBorders>
              <w:top w:val="single" w:sz="4" w:space="0" w:color="auto"/>
              <w:left w:val="single" w:sz="4" w:space="0" w:color="auto"/>
              <w:bottom w:val="single" w:sz="4" w:space="0" w:color="auto"/>
              <w:right w:val="single" w:sz="4" w:space="0" w:color="auto"/>
            </w:tcBorders>
            <w:hideMark/>
          </w:tcPr>
          <w:p w:rsidR="005861A2" w:rsidRPr="00BA2B75" w:rsidRDefault="00175ED0" w:rsidP="00C81167">
            <w:pPr>
              <w:rPr>
                <w:lang w:val="en-GB"/>
              </w:rPr>
            </w:pPr>
            <w:r w:rsidRPr="00BA2B75">
              <w:rPr>
                <w:sz w:val="22"/>
                <w:szCs w:val="22"/>
                <w:lang w:val="en-GB"/>
              </w:rPr>
              <w:t>3</w:t>
            </w:r>
          </w:p>
        </w:tc>
      </w:tr>
      <w:tr w:rsidR="006A41A9" w:rsidRPr="00BA2B75" w:rsidTr="005861A2">
        <w:tc>
          <w:tcPr>
            <w:tcW w:w="2875" w:type="dxa"/>
            <w:tcBorders>
              <w:top w:val="single" w:sz="4" w:space="0" w:color="auto"/>
              <w:left w:val="single" w:sz="4" w:space="0" w:color="auto"/>
              <w:bottom w:val="single" w:sz="4" w:space="0" w:color="auto"/>
              <w:right w:val="single" w:sz="4" w:space="0" w:color="auto"/>
            </w:tcBorders>
            <w:hideMark/>
          </w:tcPr>
          <w:p w:rsidR="006A41A9" w:rsidRPr="00BA2B75" w:rsidRDefault="006A41A9" w:rsidP="006A41A9">
            <w:pPr>
              <w:rPr>
                <w:b/>
                <w:lang w:val="en-GB"/>
              </w:rPr>
            </w:pPr>
            <w:r w:rsidRPr="00BA2B75">
              <w:rPr>
                <w:b/>
                <w:sz w:val="22"/>
                <w:szCs w:val="22"/>
                <w:lang w:val="en-GB"/>
              </w:rPr>
              <w:t>Name of lecturer(s)</w:t>
            </w:r>
          </w:p>
        </w:tc>
        <w:tc>
          <w:tcPr>
            <w:tcW w:w="6863" w:type="dxa"/>
            <w:tcBorders>
              <w:top w:val="single" w:sz="4" w:space="0" w:color="auto"/>
              <w:left w:val="single" w:sz="4" w:space="0" w:color="auto"/>
              <w:bottom w:val="single" w:sz="4" w:space="0" w:color="auto"/>
              <w:right w:val="single" w:sz="4" w:space="0" w:color="auto"/>
            </w:tcBorders>
            <w:hideMark/>
          </w:tcPr>
          <w:p w:rsidR="006A41A9" w:rsidRPr="00BA2B75" w:rsidRDefault="00175ED0" w:rsidP="006A41A9">
            <w:pPr>
              <w:rPr>
                <w:b/>
                <w:lang w:val="en-GB"/>
              </w:rPr>
            </w:pPr>
            <w:proofErr w:type="spellStart"/>
            <w:r w:rsidRPr="00BA2B75">
              <w:rPr>
                <w:sz w:val="22"/>
                <w:szCs w:val="22"/>
                <w:lang w:val="en-GB"/>
              </w:rPr>
              <w:t>Dzintars</w:t>
            </w:r>
            <w:proofErr w:type="spellEnd"/>
            <w:r w:rsidRPr="00BA2B75">
              <w:rPr>
                <w:sz w:val="22"/>
                <w:szCs w:val="22"/>
                <w:lang w:val="en-GB"/>
              </w:rPr>
              <w:t xml:space="preserve"> </w:t>
            </w:r>
            <w:proofErr w:type="spellStart"/>
            <w:r w:rsidRPr="00BA2B75">
              <w:rPr>
                <w:sz w:val="22"/>
                <w:szCs w:val="22"/>
                <w:lang w:val="en-GB"/>
              </w:rPr>
              <w:t>Tomsons</w:t>
            </w:r>
            <w:proofErr w:type="spellEnd"/>
            <w:r w:rsidRPr="00BA2B75">
              <w:rPr>
                <w:sz w:val="22"/>
                <w:szCs w:val="22"/>
                <w:lang w:val="en-GB"/>
              </w:rPr>
              <w:t xml:space="preserve">, </w:t>
            </w:r>
            <w:proofErr w:type="spellStart"/>
            <w:r w:rsidRPr="00BA2B75">
              <w:rPr>
                <w:sz w:val="22"/>
                <w:szCs w:val="22"/>
                <w:lang w:val="en-GB"/>
              </w:rPr>
              <w:t>Mg.sc.comp</w:t>
            </w:r>
            <w:proofErr w:type="spellEnd"/>
            <w:r w:rsidRPr="00BA2B75">
              <w:rPr>
                <w:sz w:val="22"/>
                <w:szCs w:val="22"/>
                <w:lang w:val="en-GB"/>
              </w:rPr>
              <w:t>.</w:t>
            </w:r>
          </w:p>
        </w:tc>
      </w:tr>
      <w:tr w:rsidR="006A41A9" w:rsidRPr="00BA2B75" w:rsidTr="005861A2">
        <w:tc>
          <w:tcPr>
            <w:tcW w:w="2875" w:type="dxa"/>
            <w:tcBorders>
              <w:top w:val="single" w:sz="4" w:space="0" w:color="auto"/>
              <w:left w:val="single" w:sz="4" w:space="0" w:color="auto"/>
              <w:bottom w:val="single" w:sz="4" w:space="0" w:color="auto"/>
              <w:right w:val="single" w:sz="4" w:space="0" w:color="auto"/>
            </w:tcBorders>
            <w:hideMark/>
          </w:tcPr>
          <w:p w:rsidR="006A41A9" w:rsidRPr="00BA2B75" w:rsidRDefault="006A41A9" w:rsidP="006A41A9">
            <w:pPr>
              <w:rPr>
                <w:b/>
                <w:lang w:val="en-GB"/>
              </w:rPr>
            </w:pPr>
            <w:r w:rsidRPr="00BA2B75">
              <w:rPr>
                <w:b/>
                <w:sz w:val="22"/>
                <w:szCs w:val="22"/>
                <w:lang w:val="en-GB"/>
              </w:rPr>
              <w:t>Learning outcomes of the course unit</w:t>
            </w:r>
          </w:p>
        </w:tc>
        <w:tc>
          <w:tcPr>
            <w:tcW w:w="6863" w:type="dxa"/>
            <w:tcBorders>
              <w:top w:val="single" w:sz="4" w:space="0" w:color="auto"/>
              <w:left w:val="single" w:sz="4" w:space="0" w:color="auto"/>
              <w:bottom w:val="single" w:sz="4" w:space="0" w:color="auto"/>
              <w:right w:val="single" w:sz="4" w:space="0" w:color="auto"/>
            </w:tcBorders>
            <w:hideMark/>
          </w:tcPr>
          <w:p w:rsidR="006A41A9" w:rsidRPr="00BA2B75" w:rsidRDefault="006A41A9" w:rsidP="006A41A9">
            <w:pPr>
              <w:rPr>
                <w:b/>
                <w:lang w:val="en-GB"/>
              </w:rPr>
            </w:pPr>
            <w:r w:rsidRPr="00BA2B75">
              <w:rPr>
                <w:b/>
                <w:sz w:val="22"/>
                <w:szCs w:val="22"/>
                <w:lang w:val="en-GB"/>
              </w:rPr>
              <w:t>Aims of the course</w:t>
            </w:r>
          </w:p>
          <w:p w:rsidR="006A41A9" w:rsidRPr="00BA2B75" w:rsidRDefault="006A41A9" w:rsidP="006A41A9">
            <w:pPr>
              <w:jc w:val="both"/>
              <w:rPr>
                <w:lang w:val="en-GB"/>
              </w:rPr>
            </w:pPr>
            <w:r w:rsidRPr="00BA2B75">
              <w:rPr>
                <w:sz w:val="22"/>
                <w:szCs w:val="22"/>
                <w:lang w:val="en-GB"/>
              </w:rPr>
              <w:t xml:space="preserve">To develop understanding of organisation's office and management information systems, their aims, general conceptions, </w:t>
            </w:r>
            <w:proofErr w:type="spellStart"/>
            <w:r w:rsidRPr="00BA2B75">
              <w:rPr>
                <w:sz w:val="22"/>
                <w:szCs w:val="22"/>
                <w:lang w:val="en-GB"/>
              </w:rPr>
              <w:t>preferentials</w:t>
            </w:r>
            <w:proofErr w:type="spellEnd"/>
            <w:r w:rsidRPr="00BA2B75">
              <w:rPr>
                <w:sz w:val="22"/>
                <w:szCs w:val="22"/>
                <w:lang w:val="en-GB"/>
              </w:rPr>
              <w:t xml:space="preserve"> and problems of implementation, </w:t>
            </w:r>
            <w:proofErr w:type="spellStart"/>
            <w:r w:rsidRPr="00BA2B75">
              <w:rPr>
                <w:sz w:val="22"/>
                <w:szCs w:val="22"/>
                <w:lang w:val="en-GB"/>
              </w:rPr>
              <w:t>mainating</w:t>
            </w:r>
            <w:proofErr w:type="spellEnd"/>
            <w:r w:rsidRPr="00BA2B75">
              <w:rPr>
                <w:sz w:val="22"/>
                <w:szCs w:val="22"/>
                <w:lang w:val="en-GB"/>
              </w:rPr>
              <w:t xml:space="preserve"> and usage</w:t>
            </w:r>
          </w:p>
          <w:p w:rsidR="006A41A9" w:rsidRPr="00BA2B75" w:rsidRDefault="006A41A9" w:rsidP="006A41A9">
            <w:pPr>
              <w:rPr>
                <w:b/>
                <w:lang w:val="en-GB"/>
              </w:rPr>
            </w:pPr>
            <w:r w:rsidRPr="00BA2B75">
              <w:rPr>
                <w:b/>
                <w:sz w:val="22"/>
                <w:szCs w:val="22"/>
                <w:lang w:val="en-GB"/>
              </w:rPr>
              <w:t>Objectives of the course</w:t>
            </w:r>
          </w:p>
          <w:p w:rsidR="006A41A9" w:rsidRPr="00BA2B75" w:rsidRDefault="006A41A9" w:rsidP="006A41A9">
            <w:pPr>
              <w:pStyle w:val="Pamatteksts"/>
              <w:numPr>
                <w:ilvl w:val="0"/>
                <w:numId w:val="3"/>
              </w:numPr>
              <w:tabs>
                <w:tab w:val="clear" w:pos="720"/>
                <w:tab w:val="num" w:pos="365"/>
              </w:tabs>
              <w:spacing w:after="0"/>
              <w:ind w:left="0" w:hanging="357"/>
              <w:rPr>
                <w:lang w:val="en-GB" w:eastAsia="lv-LV"/>
              </w:rPr>
            </w:pPr>
            <w:r w:rsidRPr="00BA2B75">
              <w:rPr>
                <w:sz w:val="22"/>
                <w:szCs w:val="22"/>
                <w:lang w:val="en-GB" w:eastAsia="lv-LV"/>
              </w:rPr>
              <w:t xml:space="preserve">To acquaint students with basics of </w:t>
            </w:r>
            <w:proofErr w:type="spellStart"/>
            <w:r w:rsidRPr="00BA2B75">
              <w:rPr>
                <w:sz w:val="22"/>
                <w:szCs w:val="22"/>
                <w:lang w:val="en-GB" w:eastAsia="lv-LV"/>
              </w:rPr>
              <w:t>mangement</w:t>
            </w:r>
            <w:proofErr w:type="spellEnd"/>
            <w:r w:rsidRPr="00BA2B75">
              <w:rPr>
                <w:sz w:val="22"/>
                <w:szCs w:val="22"/>
                <w:lang w:val="en-GB" w:eastAsia="lv-LV"/>
              </w:rPr>
              <w:t xml:space="preserve"> theory and management's functions, organisation theory, manager and managerial styles' main models and approaches in problem solving and decision making, motivation and management of change theories.</w:t>
            </w:r>
          </w:p>
          <w:p w:rsidR="006A41A9" w:rsidRPr="00BA2B75" w:rsidRDefault="006A41A9" w:rsidP="006A41A9">
            <w:pPr>
              <w:jc w:val="both"/>
              <w:rPr>
                <w:lang w:val="en-GB"/>
              </w:rPr>
            </w:pPr>
            <w:r w:rsidRPr="00BA2B75">
              <w:rPr>
                <w:sz w:val="22"/>
                <w:szCs w:val="22"/>
                <w:lang w:val="en-GB"/>
              </w:rPr>
              <w:t>To impart basic knowledge of information system's role and usage in institutions and enterprises</w:t>
            </w:r>
          </w:p>
          <w:p w:rsidR="006A41A9" w:rsidRPr="00BA2B75" w:rsidRDefault="006A41A9" w:rsidP="006A41A9">
            <w:pPr>
              <w:rPr>
                <w:b/>
                <w:lang w:val="en-GB"/>
              </w:rPr>
            </w:pPr>
            <w:r w:rsidRPr="00BA2B75">
              <w:rPr>
                <w:b/>
                <w:sz w:val="22"/>
                <w:szCs w:val="22"/>
                <w:lang w:val="en-GB"/>
              </w:rPr>
              <w:t>Results of the course (competences to be developed)</w:t>
            </w:r>
          </w:p>
          <w:p w:rsidR="006A41A9" w:rsidRPr="00BA2B75" w:rsidRDefault="006A41A9" w:rsidP="006A41A9">
            <w:pPr>
              <w:snapToGrid w:val="0"/>
              <w:jc w:val="both"/>
              <w:rPr>
                <w:lang w:val="en-GB"/>
              </w:rPr>
            </w:pPr>
            <w:r w:rsidRPr="00BA2B75">
              <w:rPr>
                <w:sz w:val="22"/>
                <w:szCs w:val="22"/>
                <w:lang w:val="en-GB"/>
              </w:rPr>
              <w:t>Knowledge about office and management information systems, their usage possibilities in enterprises and institutions. Skills and abilities in usage of information systems for creation of alternative decisions, analysis and decision making.</w:t>
            </w:r>
          </w:p>
        </w:tc>
      </w:tr>
      <w:tr w:rsidR="006A41A9" w:rsidRPr="00BA2B75" w:rsidTr="005861A2">
        <w:tc>
          <w:tcPr>
            <w:tcW w:w="2875" w:type="dxa"/>
            <w:tcBorders>
              <w:top w:val="single" w:sz="4" w:space="0" w:color="auto"/>
              <w:left w:val="single" w:sz="4" w:space="0" w:color="auto"/>
              <w:bottom w:val="single" w:sz="4" w:space="0" w:color="auto"/>
              <w:right w:val="single" w:sz="4" w:space="0" w:color="auto"/>
            </w:tcBorders>
            <w:hideMark/>
          </w:tcPr>
          <w:p w:rsidR="006A41A9" w:rsidRPr="00BA2B75" w:rsidRDefault="006A41A9" w:rsidP="006A41A9">
            <w:pPr>
              <w:rPr>
                <w:b/>
                <w:lang w:val="en-GB"/>
              </w:rPr>
            </w:pPr>
            <w:r w:rsidRPr="00BA2B75">
              <w:rPr>
                <w:b/>
                <w:sz w:val="22"/>
                <w:szCs w:val="22"/>
                <w:lang w:val="en-GB"/>
              </w:rPr>
              <w:t>Mode of delivery</w:t>
            </w:r>
          </w:p>
        </w:tc>
        <w:tc>
          <w:tcPr>
            <w:tcW w:w="6863" w:type="dxa"/>
            <w:tcBorders>
              <w:top w:val="single" w:sz="4" w:space="0" w:color="auto"/>
              <w:left w:val="single" w:sz="4" w:space="0" w:color="auto"/>
              <w:bottom w:val="single" w:sz="4" w:space="0" w:color="auto"/>
              <w:right w:val="single" w:sz="4" w:space="0" w:color="auto"/>
            </w:tcBorders>
            <w:hideMark/>
          </w:tcPr>
          <w:p w:rsidR="006A41A9" w:rsidRPr="00BA2B75" w:rsidRDefault="006A41A9" w:rsidP="006A41A9">
            <w:pPr>
              <w:rPr>
                <w:lang w:val="en-GB"/>
              </w:rPr>
            </w:pPr>
            <w:r w:rsidRPr="00BA2B75">
              <w:rPr>
                <w:sz w:val="22"/>
                <w:szCs w:val="22"/>
                <w:lang w:val="en-GB"/>
              </w:rPr>
              <w:t>Face-to-face</w:t>
            </w:r>
          </w:p>
        </w:tc>
      </w:tr>
      <w:tr w:rsidR="006A41A9" w:rsidRPr="00BA2B75" w:rsidTr="005861A2">
        <w:tc>
          <w:tcPr>
            <w:tcW w:w="2875" w:type="dxa"/>
            <w:tcBorders>
              <w:top w:val="single" w:sz="4" w:space="0" w:color="auto"/>
              <w:left w:val="single" w:sz="4" w:space="0" w:color="auto"/>
              <w:bottom w:val="single" w:sz="4" w:space="0" w:color="auto"/>
              <w:right w:val="single" w:sz="4" w:space="0" w:color="auto"/>
            </w:tcBorders>
            <w:hideMark/>
          </w:tcPr>
          <w:p w:rsidR="006A41A9" w:rsidRPr="00BA2B75" w:rsidRDefault="006A41A9" w:rsidP="006A41A9">
            <w:pPr>
              <w:rPr>
                <w:b/>
                <w:lang w:val="en-GB"/>
              </w:rPr>
            </w:pPr>
            <w:r w:rsidRPr="00BA2B75">
              <w:rPr>
                <w:b/>
                <w:sz w:val="22"/>
                <w:szCs w:val="22"/>
                <w:lang w:val="en-GB"/>
              </w:rPr>
              <w:t>Prerequisites and co-requisites</w:t>
            </w:r>
          </w:p>
        </w:tc>
        <w:tc>
          <w:tcPr>
            <w:tcW w:w="6863" w:type="dxa"/>
            <w:tcBorders>
              <w:top w:val="single" w:sz="4" w:space="0" w:color="auto"/>
              <w:left w:val="single" w:sz="4" w:space="0" w:color="auto"/>
              <w:bottom w:val="single" w:sz="4" w:space="0" w:color="auto"/>
              <w:right w:val="single" w:sz="4" w:space="0" w:color="auto"/>
            </w:tcBorders>
            <w:hideMark/>
          </w:tcPr>
          <w:p w:rsidR="006A41A9" w:rsidRPr="00BA2B75" w:rsidRDefault="006A41A9" w:rsidP="006A41A9">
            <w:pPr>
              <w:rPr>
                <w:lang w:val="en-GB"/>
              </w:rPr>
            </w:pPr>
            <w:r w:rsidRPr="00BA2B75">
              <w:rPr>
                <w:sz w:val="22"/>
                <w:szCs w:val="22"/>
                <w:lang w:val="en-GB"/>
              </w:rPr>
              <w:t>Project management</w:t>
            </w:r>
          </w:p>
        </w:tc>
      </w:tr>
      <w:tr w:rsidR="006A41A9" w:rsidRPr="00BA2B75" w:rsidTr="005861A2">
        <w:tc>
          <w:tcPr>
            <w:tcW w:w="2875" w:type="dxa"/>
            <w:tcBorders>
              <w:top w:val="single" w:sz="4" w:space="0" w:color="auto"/>
              <w:left w:val="single" w:sz="4" w:space="0" w:color="auto"/>
              <w:bottom w:val="single" w:sz="4" w:space="0" w:color="auto"/>
              <w:right w:val="single" w:sz="4" w:space="0" w:color="auto"/>
            </w:tcBorders>
            <w:hideMark/>
          </w:tcPr>
          <w:p w:rsidR="006A41A9" w:rsidRPr="00BA2B75" w:rsidRDefault="006A41A9" w:rsidP="006A41A9">
            <w:pPr>
              <w:rPr>
                <w:b/>
                <w:lang w:val="en-GB"/>
              </w:rPr>
            </w:pPr>
            <w:r w:rsidRPr="00BA2B75">
              <w:rPr>
                <w:b/>
                <w:sz w:val="22"/>
                <w:szCs w:val="22"/>
                <w:lang w:val="en-GB"/>
              </w:rPr>
              <w:t>Recommended optional programme components</w:t>
            </w:r>
          </w:p>
        </w:tc>
        <w:tc>
          <w:tcPr>
            <w:tcW w:w="6863" w:type="dxa"/>
            <w:tcBorders>
              <w:top w:val="single" w:sz="4" w:space="0" w:color="auto"/>
              <w:left w:val="single" w:sz="4" w:space="0" w:color="auto"/>
              <w:bottom w:val="single" w:sz="4" w:space="0" w:color="auto"/>
              <w:right w:val="single" w:sz="4" w:space="0" w:color="auto"/>
            </w:tcBorders>
            <w:hideMark/>
          </w:tcPr>
          <w:p w:rsidR="006A41A9" w:rsidRPr="00BA2B75" w:rsidRDefault="006A41A9" w:rsidP="006A41A9">
            <w:r w:rsidRPr="00BA2B75">
              <w:rPr>
                <w:sz w:val="22"/>
                <w:szCs w:val="22"/>
              </w:rPr>
              <w:t>-</w:t>
            </w:r>
          </w:p>
        </w:tc>
      </w:tr>
      <w:tr w:rsidR="006A41A9" w:rsidRPr="00BA2B75" w:rsidTr="005861A2">
        <w:tc>
          <w:tcPr>
            <w:tcW w:w="2875" w:type="dxa"/>
            <w:tcBorders>
              <w:top w:val="single" w:sz="4" w:space="0" w:color="auto"/>
              <w:left w:val="single" w:sz="4" w:space="0" w:color="auto"/>
              <w:bottom w:val="single" w:sz="4" w:space="0" w:color="auto"/>
              <w:right w:val="single" w:sz="4" w:space="0" w:color="auto"/>
            </w:tcBorders>
            <w:hideMark/>
          </w:tcPr>
          <w:p w:rsidR="006A41A9" w:rsidRPr="00BA2B75" w:rsidRDefault="006A41A9" w:rsidP="006A41A9">
            <w:pPr>
              <w:rPr>
                <w:b/>
                <w:lang w:val="en-GB"/>
              </w:rPr>
            </w:pPr>
            <w:r w:rsidRPr="00BA2B75">
              <w:rPr>
                <w:b/>
                <w:sz w:val="22"/>
                <w:szCs w:val="22"/>
                <w:lang w:val="en-GB"/>
              </w:rPr>
              <w:t>Course contents</w:t>
            </w:r>
          </w:p>
        </w:tc>
        <w:tc>
          <w:tcPr>
            <w:tcW w:w="6863" w:type="dxa"/>
            <w:tcBorders>
              <w:top w:val="single" w:sz="4" w:space="0" w:color="auto"/>
              <w:left w:val="single" w:sz="4" w:space="0" w:color="auto"/>
              <w:bottom w:val="single" w:sz="4" w:space="0" w:color="auto"/>
              <w:right w:val="single" w:sz="4" w:space="0" w:color="auto"/>
            </w:tcBorders>
            <w:hideMark/>
          </w:tcPr>
          <w:p w:rsidR="006A41A9" w:rsidRPr="00BA2B75" w:rsidRDefault="006A41A9" w:rsidP="006A41A9">
            <w:r w:rsidRPr="00BA2B75">
              <w:rPr>
                <w:sz w:val="22"/>
                <w:szCs w:val="22"/>
                <w:lang w:val="en-GB"/>
              </w:rPr>
              <w:t xml:space="preserve">The aim of the course - to develop understanding of organisation's office and management information systems, their aims, general conceptions, </w:t>
            </w:r>
            <w:proofErr w:type="spellStart"/>
            <w:r w:rsidRPr="00BA2B75">
              <w:rPr>
                <w:sz w:val="22"/>
                <w:szCs w:val="22"/>
                <w:lang w:val="en-GB"/>
              </w:rPr>
              <w:t>preferentials</w:t>
            </w:r>
            <w:proofErr w:type="spellEnd"/>
            <w:r w:rsidRPr="00BA2B75">
              <w:rPr>
                <w:sz w:val="22"/>
                <w:szCs w:val="22"/>
                <w:lang w:val="en-GB"/>
              </w:rPr>
              <w:t xml:space="preserve"> and problems of implementation, </w:t>
            </w:r>
            <w:proofErr w:type="spellStart"/>
            <w:r w:rsidRPr="00BA2B75">
              <w:rPr>
                <w:sz w:val="22"/>
                <w:szCs w:val="22"/>
                <w:lang w:val="en-GB"/>
              </w:rPr>
              <w:t>maintaning</w:t>
            </w:r>
            <w:proofErr w:type="spellEnd"/>
            <w:r w:rsidRPr="00BA2B75">
              <w:rPr>
                <w:sz w:val="22"/>
                <w:szCs w:val="22"/>
                <w:lang w:val="en-GB"/>
              </w:rPr>
              <w:t xml:space="preserve"> and usage, impart knowledge and master skills in development of information system and in usage of decision support systems.</w:t>
            </w:r>
          </w:p>
        </w:tc>
      </w:tr>
      <w:tr w:rsidR="006A41A9" w:rsidRPr="00BA2B75" w:rsidTr="005861A2">
        <w:tc>
          <w:tcPr>
            <w:tcW w:w="2875" w:type="dxa"/>
            <w:tcBorders>
              <w:top w:val="single" w:sz="4" w:space="0" w:color="auto"/>
              <w:left w:val="single" w:sz="4" w:space="0" w:color="auto"/>
              <w:bottom w:val="single" w:sz="4" w:space="0" w:color="auto"/>
              <w:right w:val="single" w:sz="4" w:space="0" w:color="auto"/>
            </w:tcBorders>
            <w:hideMark/>
          </w:tcPr>
          <w:p w:rsidR="006A41A9" w:rsidRPr="00BA2B75" w:rsidRDefault="006A41A9" w:rsidP="006A41A9">
            <w:pPr>
              <w:rPr>
                <w:b/>
                <w:lang w:val="en-GB"/>
              </w:rPr>
            </w:pPr>
            <w:r w:rsidRPr="00BA2B75">
              <w:rPr>
                <w:b/>
                <w:sz w:val="22"/>
                <w:szCs w:val="22"/>
                <w:lang w:val="en-GB"/>
              </w:rPr>
              <w:t>Course plan</w:t>
            </w:r>
          </w:p>
        </w:tc>
        <w:tc>
          <w:tcPr>
            <w:tcW w:w="6863" w:type="dxa"/>
            <w:tcBorders>
              <w:top w:val="single" w:sz="4" w:space="0" w:color="auto"/>
              <w:left w:val="single" w:sz="4" w:space="0" w:color="auto"/>
              <w:bottom w:val="single" w:sz="4" w:space="0" w:color="auto"/>
              <w:right w:val="single" w:sz="4" w:space="0" w:color="auto"/>
            </w:tcBorders>
            <w:hideMark/>
          </w:tcPr>
          <w:tbl>
            <w:tblPr>
              <w:tblW w:w="6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4189"/>
            </w:tblGrid>
            <w:tr w:rsidR="006A41A9" w:rsidRPr="00BA2B75" w:rsidTr="005861A2">
              <w:tc>
                <w:tcPr>
                  <w:tcW w:w="2448" w:type="dxa"/>
                  <w:shd w:val="clear" w:color="auto" w:fill="auto"/>
                </w:tcPr>
                <w:p w:rsidR="006A41A9" w:rsidRPr="00BA2B75" w:rsidRDefault="006A41A9" w:rsidP="006A41A9">
                  <w:pPr>
                    <w:rPr>
                      <w:b/>
                      <w:lang w:val="en-GB"/>
                    </w:rPr>
                  </w:pPr>
                  <w:r w:rsidRPr="00BA2B75">
                    <w:rPr>
                      <w:b/>
                      <w:sz w:val="22"/>
                      <w:szCs w:val="22"/>
                      <w:lang w:val="en-GB"/>
                    </w:rPr>
                    <w:t>Theme</w:t>
                  </w:r>
                </w:p>
              </w:tc>
              <w:tc>
                <w:tcPr>
                  <w:tcW w:w="4189" w:type="dxa"/>
                  <w:shd w:val="clear" w:color="auto" w:fill="auto"/>
                </w:tcPr>
                <w:p w:rsidR="006A41A9" w:rsidRPr="00BA2B75" w:rsidRDefault="006A41A9" w:rsidP="006A41A9">
                  <w:pPr>
                    <w:rPr>
                      <w:b/>
                      <w:lang w:val="en-GB"/>
                    </w:rPr>
                  </w:pPr>
                  <w:r w:rsidRPr="00BA2B75">
                    <w:rPr>
                      <w:b/>
                      <w:sz w:val="22"/>
                      <w:szCs w:val="22"/>
                      <w:lang w:val="en-GB"/>
                    </w:rPr>
                    <w:t>Sub-theme</w:t>
                  </w:r>
                </w:p>
              </w:tc>
            </w:tr>
            <w:tr w:rsidR="006A41A9" w:rsidRPr="00BA2B75" w:rsidTr="005861A2">
              <w:tc>
                <w:tcPr>
                  <w:tcW w:w="2448" w:type="dxa"/>
                  <w:shd w:val="clear" w:color="auto" w:fill="auto"/>
                </w:tcPr>
                <w:p w:rsidR="006A41A9" w:rsidRPr="00BA2B75" w:rsidRDefault="006A41A9" w:rsidP="006A41A9">
                  <w:pPr>
                    <w:numPr>
                      <w:ilvl w:val="0"/>
                      <w:numId w:val="4"/>
                    </w:numPr>
                    <w:ind w:left="0"/>
                    <w:rPr>
                      <w:bCs/>
                      <w:lang w:val="en-GB"/>
                    </w:rPr>
                  </w:pPr>
                  <w:r w:rsidRPr="00BA2B75">
                    <w:rPr>
                      <w:sz w:val="22"/>
                      <w:szCs w:val="22"/>
                      <w:lang w:val="en-GB"/>
                    </w:rPr>
                    <w:t>Introduction in information systems</w:t>
                  </w:r>
                </w:p>
              </w:tc>
              <w:tc>
                <w:tcPr>
                  <w:tcW w:w="4189" w:type="dxa"/>
                  <w:shd w:val="clear" w:color="auto" w:fill="auto"/>
                </w:tcPr>
                <w:p w:rsidR="006A41A9" w:rsidRPr="00BA2B75" w:rsidRDefault="006A41A9" w:rsidP="006A41A9">
                  <w:pPr>
                    <w:rPr>
                      <w:lang w:val="en-GB"/>
                    </w:rPr>
                  </w:pPr>
                  <w:r w:rsidRPr="00BA2B75">
                    <w:rPr>
                      <w:sz w:val="22"/>
                      <w:szCs w:val="22"/>
                      <w:lang w:val="en-GB"/>
                    </w:rPr>
                    <w:t xml:space="preserve">Role of information </w:t>
                  </w:r>
                  <w:proofErr w:type="spellStart"/>
                  <w:r w:rsidRPr="00BA2B75">
                    <w:rPr>
                      <w:sz w:val="22"/>
                      <w:szCs w:val="22"/>
                      <w:lang w:val="en-GB"/>
                    </w:rPr>
                    <w:t>nad</w:t>
                  </w:r>
                  <w:proofErr w:type="spellEnd"/>
                  <w:r w:rsidRPr="00BA2B75">
                    <w:rPr>
                      <w:sz w:val="22"/>
                      <w:szCs w:val="22"/>
                      <w:lang w:val="en-GB"/>
                    </w:rPr>
                    <w:t xml:space="preserve"> communication technologies in organisations</w:t>
                  </w:r>
                </w:p>
                <w:p w:rsidR="006A41A9" w:rsidRPr="00BA2B75" w:rsidRDefault="006A41A9" w:rsidP="006A41A9">
                  <w:pPr>
                    <w:rPr>
                      <w:lang w:val="en-GB"/>
                    </w:rPr>
                  </w:pPr>
                  <w:r w:rsidRPr="00BA2B75">
                    <w:rPr>
                      <w:sz w:val="22"/>
                      <w:szCs w:val="22"/>
                      <w:lang w:val="en-GB"/>
                    </w:rPr>
                    <w:t>Information systems' components</w:t>
                  </w:r>
                </w:p>
                <w:p w:rsidR="006A41A9" w:rsidRPr="00BA2B75" w:rsidRDefault="006A41A9" w:rsidP="006A41A9">
                  <w:pPr>
                    <w:rPr>
                      <w:bCs/>
                      <w:lang w:val="en-GB"/>
                    </w:rPr>
                  </w:pPr>
                  <w:r w:rsidRPr="00BA2B75">
                    <w:rPr>
                      <w:bCs/>
                      <w:sz w:val="22"/>
                      <w:szCs w:val="22"/>
                      <w:lang w:val="en-GB"/>
                    </w:rPr>
                    <w:t>Problems of information systems' development</w:t>
                  </w:r>
                </w:p>
              </w:tc>
            </w:tr>
            <w:tr w:rsidR="006A41A9" w:rsidRPr="00BA2B75" w:rsidTr="005861A2">
              <w:tc>
                <w:tcPr>
                  <w:tcW w:w="2448" w:type="dxa"/>
                  <w:shd w:val="clear" w:color="auto" w:fill="auto"/>
                </w:tcPr>
                <w:p w:rsidR="006A41A9" w:rsidRPr="00BA2B75" w:rsidRDefault="006A41A9" w:rsidP="006A41A9">
                  <w:pPr>
                    <w:numPr>
                      <w:ilvl w:val="0"/>
                      <w:numId w:val="4"/>
                    </w:numPr>
                    <w:ind w:left="0"/>
                    <w:rPr>
                      <w:bCs/>
                      <w:lang w:val="en-GB"/>
                    </w:rPr>
                  </w:pPr>
                  <w:r w:rsidRPr="00BA2B75">
                    <w:rPr>
                      <w:sz w:val="22"/>
                      <w:szCs w:val="22"/>
                      <w:lang w:val="en-GB"/>
                    </w:rPr>
                    <w:t>Decision making</w:t>
                  </w:r>
                </w:p>
              </w:tc>
              <w:tc>
                <w:tcPr>
                  <w:tcW w:w="4189" w:type="dxa"/>
                  <w:shd w:val="clear" w:color="auto" w:fill="auto"/>
                </w:tcPr>
                <w:p w:rsidR="006A41A9" w:rsidRPr="00BA2B75" w:rsidRDefault="006A41A9" w:rsidP="006A41A9">
                  <w:pPr>
                    <w:rPr>
                      <w:bCs/>
                      <w:lang w:val="en-GB"/>
                    </w:rPr>
                  </w:pPr>
                  <w:r w:rsidRPr="00BA2B75">
                    <w:rPr>
                      <w:bCs/>
                      <w:sz w:val="22"/>
                      <w:szCs w:val="22"/>
                      <w:lang w:val="en-GB"/>
                    </w:rPr>
                    <w:t>Process of decision making</w:t>
                  </w:r>
                </w:p>
                <w:p w:rsidR="006A41A9" w:rsidRPr="00BA2B75" w:rsidRDefault="006A41A9" w:rsidP="006A41A9">
                  <w:pPr>
                    <w:rPr>
                      <w:bCs/>
                      <w:lang w:val="en-GB"/>
                    </w:rPr>
                  </w:pPr>
                  <w:r w:rsidRPr="00BA2B75">
                    <w:rPr>
                      <w:bCs/>
                      <w:sz w:val="22"/>
                      <w:szCs w:val="22"/>
                      <w:lang w:val="en-GB"/>
                    </w:rPr>
                    <w:t>Decision support systems</w:t>
                  </w:r>
                </w:p>
              </w:tc>
            </w:tr>
            <w:tr w:rsidR="006A41A9" w:rsidRPr="00BA2B75" w:rsidTr="005861A2">
              <w:trPr>
                <w:trHeight w:val="330"/>
              </w:trPr>
              <w:tc>
                <w:tcPr>
                  <w:tcW w:w="2448" w:type="dxa"/>
                  <w:vMerge w:val="restart"/>
                  <w:shd w:val="clear" w:color="auto" w:fill="auto"/>
                </w:tcPr>
                <w:p w:rsidR="006A41A9" w:rsidRPr="00BA2B75" w:rsidRDefault="006A41A9" w:rsidP="006A41A9">
                  <w:pPr>
                    <w:numPr>
                      <w:ilvl w:val="0"/>
                      <w:numId w:val="4"/>
                    </w:numPr>
                    <w:ind w:left="0"/>
                    <w:rPr>
                      <w:bCs/>
                      <w:lang w:val="en-GB"/>
                    </w:rPr>
                  </w:pPr>
                  <w:r w:rsidRPr="00BA2B75">
                    <w:rPr>
                      <w:sz w:val="22"/>
                      <w:szCs w:val="22"/>
                      <w:lang w:val="en-GB"/>
                    </w:rPr>
                    <w:t>Quantitative methods in decision making</w:t>
                  </w:r>
                </w:p>
              </w:tc>
              <w:tc>
                <w:tcPr>
                  <w:tcW w:w="4189" w:type="dxa"/>
                  <w:shd w:val="clear" w:color="auto" w:fill="auto"/>
                </w:tcPr>
                <w:p w:rsidR="006A41A9" w:rsidRPr="00BA2B75" w:rsidRDefault="006A41A9" w:rsidP="006A41A9">
                  <w:pPr>
                    <w:rPr>
                      <w:bCs/>
                      <w:lang w:val="en-GB"/>
                    </w:rPr>
                  </w:pPr>
                  <w:r w:rsidRPr="00BA2B75">
                    <w:rPr>
                      <w:sz w:val="22"/>
                      <w:szCs w:val="22"/>
                      <w:lang w:val="en-GB"/>
                    </w:rPr>
                    <w:t>Descriptive statistics</w:t>
                  </w:r>
                </w:p>
              </w:tc>
            </w:tr>
            <w:tr w:rsidR="006A41A9" w:rsidRPr="00BA2B75" w:rsidTr="005861A2">
              <w:trPr>
                <w:trHeight w:val="240"/>
              </w:trPr>
              <w:tc>
                <w:tcPr>
                  <w:tcW w:w="2448" w:type="dxa"/>
                  <w:vMerge/>
                  <w:shd w:val="clear" w:color="auto" w:fill="auto"/>
                </w:tcPr>
                <w:p w:rsidR="006A41A9" w:rsidRPr="00BA2B75" w:rsidRDefault="006A41A9" w:rsidP="006A41A9">
                  <w:pPr>
                    <w:numPr>
                      <w:ilvl w:val="0"/>
                      <w:numId w:val="4"/>
                    </w:numPr>
                    <w:ind w:left="0"/>
                    <w:rPr>
                      <w:lang w:val="en-GB"/>
                    </w:rPr>
                  </w:pPr>
                </w:p>
              </w:tc>
              <w:tc>
                <w:tcPr>
                  <w:tcW w:w="4189" w:type="dxa"/>
                  <w:shd w:val="clear" w:color="auto" w:fill="auto"/>
                </w:tcPr>
                <w:p w:rsidR="006A41A9" w:rsidRPr="00BA2B75" w:rsidRDefault="006A41A9" w:rsidP="006A41A9">
                  <w:pPr>
                    <w:rPr>
                      <w:lang w:val="en-GB"/>
                    </w:rPr>
                  </w:pPr>
                  <w:r w:rsidRPr="00BA2B75">
                    <w:rPr>
                      <w:sz w:val="22"/>
                      <w:szCs w:val="22"/>
                      <w:lang w:val="en-GB"/>
                    </w:rPr>
                    <w:t>Statistical models</w:t>
                  </w:r>
                </w:p>
              </w:tc>
            </w:tr>
            <w:tr w:rsidR="006A41A9" w:rsidRPr="00BA2B75" w:rsidTr="005861A2">
              <w:trPr>
                <w:trHeight w:val="570"/>
              </w:trPr>
              <w:tc>
                <w:tcPr>
                  <w:tcW w:w="2448" w:type="dxa"/>
                  <w:vMerge/>
                  <w:shd w:val="clear" w:color="auto" w:fill="auto"/>
                </w:tcPr>
                <w:p w:rsidR="006A41A9" w:rsidRPr="00BA2B75" w:rsidRDefault="006A41A9" w:rsidP="006A41A9">
                  <w:pPr>
                    <w:numPr>
                      <w:ilvl w:val="0"/>
                      <w:numId w:val="4"/>
                    </w:numPr>
                    <w:ind w:left="0"/>
                    <w:rPr>
                      <w:lang w:val="en-GB"/>
                    </w:rPr>
                  </w:pPr>
                </w:p>
              </w:tc>
              <w:tc>
                <w:tcPr>
                  <w:tcW w:w="4189" w:type="dxa"/>
                  <w:shd w:val="clear" w:color="auto" w:fill="auto"/>
                </w:tcPr>
                <w:p w:rsidR="006A41A9" w:rsidRPr="00BA2B75" w:rsidRDefault="006A41A9" w:rsidP="006A41A9">
                  <w:pPr>
                    <w:rPr>
                      <w:lang w:val="en-GB"/>
                    </w:rPr>
                  </w:pPr>
                  <w:r w:rsidRPr="00BA2B75">
                    <w:rPr>
                      <w:sz w:val="22"/>
                      <w:szCs w:val="22"/>
                      <w:lang w:val="en-GB"/>
                    </w:rPr>
                    <w:t>Optimization and mathematical programming</w:t>
                  </w:r>
                </w:p>
              </w:tc>
            </w:tr>
            <w:tr w:rsidR="006A41A9" w:rsidRPr="00BA2B75" w:rsidTr="005861A2">
              <w:trPr>
                <w:trHeight w:val="315"/>
              </w:trPr>
              <w:tc>
                <w:tcPr>
                  <w:tcW w:w="2448" w:type="dxa"/>
                  <w:vMerge w:val="restart"/>
                  <w:shd w:val="clear" w:color="auto" w:fill="auto"/>
                </w:tcPr>
                <w:p w:rsidR="006A41A9" w:rsidRPr="00BA2B75" w:rsidRDefault="006A41A9" w:rsidP="006A41A9">
                  <w:pPr>
                    <w:numPr>
                      <w:ilvl w:val="0"/>
                      <w:numId w:val="4"/>
                    </w:numPr>
                    <w:ind w:left="0"/>
                    <w:rPr>
                      <w:bCs/>
                      <w:lang w:val="en-GB"/>
                    </w:rPr>
                  </w:pPr>
                  <w:r w:rsidRPr="00BA2B75">
                    <w:rPr>
                      <w:sz w:val="22"/>
                      <w:szCs w:val="22"/>
                      <w:lang w:val="en-GB"/>
                    </w:rPr>
                    <w:t>Modelling in decision making</w:t>
                  </w:r>
                </w:p>
              </w:tc>
              <w:tc>
                <w:tcPr>
                  <w:tcW w:w="4189" w:type="dxa"/>
                  <w:shd w:val="clear" w:color="auto" w:fill="auto"/>
                </w:tcPr>
                <w:p w:rsidR="006A41A9" w:rsidRPr="00BA2B75" w:rsidRDefault="006A41A9" w:rsidP="006A41A9">
                  <w:pPr>
                    <w:rPr>
                      <w:bCs/>
                      <w:lang w:val="en-GB"/>
                    </w:rPr>
                  </w:pPr>
                  <w:r w:rsidRPr="00BA2B75">
                    <w:rPr>
                      <w:bCs/>
                      <w:sz w:val="22"/>
                      <w:szCs w:val="22"/>
                      <w:lang w:val="en-GB"/>
                    </w:rPr>
                    <w:t>Substance of modelling and simulation</w:t>
                  </w:r>
                </w:p>
              </w:tc>
            </w:tr>
            <w:tr w:rsidR="006A41A9" w:rsidRPr="00BA2B75" w:rsidTr="005861A2">
              <w:trPr>
                <w:trHeight w:val="270"/>
              </w:trPr>
              <w:tc>
                <w:tcPr>
                  <w:tcW w:w="2448" w:type="dxa"/>
                  <w:vMerge/>
                  <w:shd w:val="clear" w:color="auto" w:fill="auto"/>
                </w:tcPr>
                <w:p w:rsidR="006A41A9" w:rsidRPr="00BA2B75" w:rsidRDefault="006A41A9" w:rsidP="006A41A9">
                  <w:pPr>
                    <w:numPr>
                      <w:ilvl w:val="0"/>
                      <w:numId w:val="4"/>
                    </w:numPr>
                    <w:ind w:left="0"/>
                    <w:rPr>
                      <w:bCs/>
                      <w:lang w:val="en-GB"/>
                    </w:rPr>
                  </w:pPr>
                </w:p>
              </w:tc>
              <w:tc>
                <w:tcPr>
                  <w:tcW w:w="4189" w:type="dxa"/>
                  <w:shd w:val="clear" w:color="auto" w:fill="auto"/>
                </w:tcPr>
                <w:p w:rsidR="006A41A9" w:rsidRPr="00BA2B75" w:rsidRDefault="006A41A9" w:rsidP="006A41A9">
                  <w:pPr>
                    <w:rPr>
                      <w:bCs/>
                      <w:lang w:val="en-GB"/>
                    </w:rPr>
                  </w:pPr>
                  <w:r w:rsidRPr="00BA2B75">
                    <w:rPr>
                      <w:sz w:val="22"/>
                      <w:szCs w:val="22"/>
                      <w:lang w:val="en-GB"/>
                    </w:rPr>
                    <w:t>Mass services systems</w:t>
                  </w:r>
                </w:p>
              </w:tc>
            </w:tr>
            <w:tr w:rsidR="006A41A9" w:rsidRPr="00BA2B75" w:rsidTr="005861A2">
              <w:trPr>
                <w:trHeight w:val="270"/>
              </w:trPr>
              <w:tc>
                <w:tcPr>
                  <w:tcW w:w="2448" w:type="dxa"/>
                  <w:vMerge/>
                  <w:shd w:val="clear" w:color="auto" w:fill="auto"/>
                </w:tcPr>
                <w:p w:rsidR="006A41A9" w:rsidRPr="00BA2B75" w:rsidRDefault="006A41A9" w:rsidP="006A41A9">
                  <w:pPr>
                    <w:numPr>
                      <w:ilvl w:val="0"/>
                      <w:numId w:val="4"/>
                    </w:numPr>
                    <w:ind w:left="0"/>
                    <w:rPr>
                      <w:bCs/>
                      <w:lang w:val="en-GB"/>
                    </w:rPr>
                  </w:pPr>
                </w:p>
              </w:tc>
              <w:tc>
                <w:tcPr>
                  <w:tcW w:w="4189" w:type="dxa"/>
                  <w:shd w:val="clear" w:color="auto" w:fill="auto"/>
                </w:tcPr>
                <w:p w:rsidR="006A41A9" w:rsidRPr="00BA2B75" w:rsidRDefault="006A41A9" w:rsidP="006A41A9">
                  <w:pPr>
                    <w:rPr>
                      <w:lang w:val="en-GB"/>
                    </w:rPr>
                  </w:pPr>
                  <w:r w:rsidRPr="00BA2B75">
                    <w:rPr>
                      <w:sz w:val="22"/>
                      <w:szCs w:val="22"/>
                      <w:lang w:val="en-GB"/>
                    </w:rPr>
                    <w:t>Monte Carlo models</w:t>
                  </w:r>
                </w:p>
              </w:tc>
            </w:tr>
            <w:tr w:rsidR="006A41A9" w:rsidRPr="00BA2B75" w:rsidTr="005861A2">
              <w:trPr>
                <w:trHeight w:val="1695"/>
              </w:trPr>
              <w:tc>
                <w:tcPr>
                  <w:tcW w:w="2448" w:type="dxa"/>
                  <w:vMerge w:val="restart"/>
                  <w:shd w:val="clear" w:color="auto" w:fill="auto"/>
                </w:tcPr>
                <w:p w:rsidR="006A41A9" w:rsidRPr="00BA2B75" w:rsidRDefault="006A41A9" w:rsidP="006A41A9">
                  <w:pPr>
                    <w:numPr>
                      <w:ilvl w:val="0"/>
                      <w:numId w:val="4"/>
                    </w:numPr>
                    <w:ind w:left="0"/>
                    <w:rPr>
                      <w:bCs/>
                      <w:lang w:val="en-GB"/>
                    </w:rPr>
                  </w:pPr>
                  <w:r w:rsidRPr="00BA2B75">
                    <w:rPr>
                      <w:sz w:val="22"/>
                      <w:szCs w:val="22"/>
                      <w:lang w:val="en-GB"/>
                    </w:rPr>
                    <w:lastRenderedPageBreak/>
                    <w:t>Business technologies</w:t>
                  </w:r>
                </w:p>
              </w:tc>
              <w:tc>
                <w:tcPr>
                  <w:tcW w:w="4189" w:type="dxa"/>
                  <w:shd w:val="clear" w:color="auto" w:fill="auto"/>
                </w:tcPr>
                <w:p w:rsidR="006A41A9" w:rsidRPr="00BA2B75" w:rsidRDefault="006A41A9" w:rsidP="006A41A9">
                  <w:pPr>
                    <w:rPr>
                      <w:bCs/>
                      <w:lang w:val="en-GB"/>
                    </w:rPr>
                  </w:pPr>
                  <w:r w:rsidRPr="00BA2B75">
                    <w:rPr>
                      <w:sz w:val="22"/>
                      <w:szCs w:val="22"/>
                      <w:lang w:val="en-GB"/>
                    </w:rPr>
                    <w:t xml:space="preserve">IKT infrastructure in enterprises. </w:t>
                  </w:r>
                  <w:proofErr w:type="spellStart"/>
                  <w:r w:rsidRPr="00BA2B75">
                    <w:rPr>
                      <w:sz w:val="22"/>
                      <w:szCs w:val="22"/>
                      <w:lang w:val="en-GB"/>
                    </w:rPr>
                    <w:t>Telecomunications</w:t>
                  </w:r>
                  <w:proofErr w:type="spellEnd"/>
                  <w:r w:rsidRPr="00BA2B75">
                    <w:rPr>
                      <w:sz w:val="22"/>
                      <w:szCs w:val="22"/>
                      <w:lang w:val="en-GB"/>
                    </w:rPr>
                    <w:t>, nets, Internet. Wireless technologies. IP telephony. Team's work supporting tools. Management software tools. Work with office equipment</w:t>
                  </w:r>
                </w:p>
              </w:tc>
            </w:tr>
            <w:tr w:rsidR="006A41A9" w:rsidRPr="00BA2B75" w:rsidTr="005861A2">
              <w:trPr>
                <w:trHeight w:val="570"/>
              </w:trPr>
              <w:tc>
                <w:tcPr>
                  <w:tcW w:w="2448" w:type="dxa"/>
                  <w:vMerge/>
                  <w:shd w:val="clear" w:color="auto" w:fill="auto"/>
                </w:tcPr>
                <w:p w:rsidR="006A41A9" w:rsidRPr="00BA2B75" w:rsidRDefault="006A41A9" w:rsidP="006A41A9">
                  <w:pPr>
                    <w:numPr>
                      <w:ilvl w:val="0"/>
                      <w:numId w:val="4"/>
                    </w:numPr>
                    <w:ind w:left="0"/>
                    <w:rPr>
                      <w:lang w:val="en-GB"/>
                    </w:rPr>
                  </w:pPr>
                </w:p>
              </w:tc>
              <w:tc>
                <w:tcPr>
                  <w:tcW w:w="4189" w:type="dxa"/>
                  <w:shd w:val="clear" w:color="auto" w:fill="auto"/>
                </w:tcPr>
                <w:p w:rsidR="006A41A9" w:rsidRPr="00BA2B75" w:rsidRDefault="006A41A9" w:rsidP="006A41A9">
                  <w:pPr>
                    <w:rPr>
                      <w:lang w:val="en-GB"/>
                    </w:rPr>
                  </w:pPr>
                  <w:r w:rsidRPr="00BA2B75">
                    <w:rPr>
                      <w:sz w:val="22"/>
                      <w:szCs w:val="22"/>
                      <w:lang w:val="en-GB"/>
                    </w:rPr>
                    <w:t xml:space="preserve">E-business systems. E-business. </w:t>
                  </w:r>
                  <w:r w:rsidRPr="00BA2B75">
                    <w:rPr>
                      <w:sz w:val="22"/>
                      <w:szCs w:val="22"/>
                      <w:lang w:val="en-GB"/>
                    </w:rPr>
                    <w:br/>
                    <w:t>E-management. E-studies</w:t>
                  </w:r>
                </w:p>
              </w:tc>
            </w:tr>
            <w:tr w:rsidR="006A41A9" w:rsidRPr="00BA2B75" w:rsidTr="005861A2">
              <w:trPr>
                <w:trHeight w:val="240"/>
              </w:trPr>
              <w:tc>
                <w:tcPr>
                  <w:tcW w:w="2448" w:type="dxa"/>
                  <w:vMerge/>
                  <w:shd w:val="clear" w:color="auto" w:fill="auto"/>
                </w:tcPr>
                <w:p w:rsidR="006A41A9" w:rsidRPr="00BA2B75" w:rsidRDefault="006A41A9" w:rsidP="006A41A9">
                  <w:pPr>
                    <w:numPr>
                      <w:ilvl w:val="0"/>
                      <w:numId w:val="4"/>
                    </w:numPr>
                    <w:ind w:left="0"/>
                    <w:rPr>
                      <w:lang w:val="en-GB"/>
                    </w:rPr>
                  </w:pPr>
                </w:p>
              </w:tc>
              <w:tc>
                <w:tcPr>
                  <w:tcW w:w="4189" w:type="dxa"/>
                  <w:shd w:val="clear" w:color="auto" w:fill="auto"/>
                </w:tcPr>
                <w:p w:rsidR="006A41A9" w:rsidRPr="00BA2B75" w:rsidRDefault="006A41A9" w:rsidP="006A41A9">
                  <w:pPr>
                    <w:rPr>
                      <w:lang w:val="en-GB"/>
                    </w:rPr>
                  </w:pPr>
                  <w:r w:rsidRPr="00BA2B75">
                    <w:rPr>
                      <w:sz w:val="22"/>
                      <w:szCs w:val="22"/>
                      <w:lang w:val="en-GB"/>
                    </w:rPr>
                    <w:t>Office software</w:t>
                  </w:r>
                </w:p>
              </w:tc>
            </w:tr>
            <w:tr w:rsidR="006A41A9" w:rsidRPr="00BA2B75" w:rsidTr="005861A2">
              <w:trPr>
                <w:trHeight w:val="1375"/>
              </w:trPr>
              <w:tc>
                <w:tcPr>
                  <w:tcW w:w="2448" w:type="dxa"/>
                  <w:shd w:val="clear" w:color="auto" w:fill="auto"/>
                </w:tcPr>
                <w:p w:rsidR="006A41A9" w:rsidRPr="00BA2B75" w:rsidRDefault="006A41A9" w:rsidP="006A41A9">
                  <w:pPr>
                    <w:numPr>
                      <w:ilvl w:val="0"/>
                      <w:numId w:val="4"/>
                    </w:numPr>
                    <w:ind w:left="0"/>
                    <w:rPr>
                      <w:lang w:val="en-GB"/>
                    </w:rPr>
                  </w:pPr>
                  <w:r w:rsidRPr="00BA2B75">
                    <w:rPr>
                      <w:sz w:val="22"/>
                      <w:szCs w:val="22"/>
                      <w:lang w:val="en-GB"/>
                    </w:rPr>
                    <w:t>Geographical information systems' usage in organisation</w:t>
                  </w:r>
                </w:p>
              </w:tc>
              <w:tc>
                <w:tcPr>
                  <w:tcW w:w="4189" w:type="dxa"/>
                  <w:shd w:val="clear" w:color="auto" w:fill="auto"/>
                </w:tcPr>
                <w:p w:rsidR="006A41A9" w:rsidRPr="00BA2B75" w:rsidRDefault="006A41A9" w:rsidP="006A41A9">
                  <w:pPr>
                    <w:rPr>
                      <w:lang w:val="en-GB"/>
                    </w:rPr>
                  </w:pPr>
                  <w:r w:rsidRPr="00BA2B75">
                    <w:rPr>
                      <w:sz w:val="22"/>
                      <w:szCs w:val="22"/>
                      <w:lang w:val="en-GB"/>
                    </w:rPr>
                    <w:t>Overview on geographical information systems</w:t>
                  </w:r>
                </w:p>
                <w:p w:rsidR="006A41A9" w:rsidRPr="00BA2B75" w:rsidRDefault="006A41A9" w:rsidP="006A41A9">
                  <w:pPr>
                    <w:rPr>
                      <w:lang w:val="en-GB"/>
                    </w:rPr>
                  </w:pPr>
                </w:p>
              </w:tc>
            </w:tr>
            <w:tr w:rsidR="006A41A9" w:rsidRPr="00BA2B75" w:rsidTr="005861A2">
              <w:trPr>
                <w:trHeight w:val="415"/>
              </w:trPr>
              <w:tc>
                <w:tcPr>
                  <w:tcW w:w="2448" w:type="dxa"/>
                  <w:shd w:val="clear" w:color="auto" w:fill="auto"/>
                </w:tcPr>
                <w:p w:rsidR="006A41A9" w:rsidRPr="00BA2B75" w:rsidRDefault="006A41A9" w:rsidP="006A41A9">
                  <w:pPr>
                    <w:numPr>
                      <w:ilvl w:val="0"/>
                      <w:numId w:val="4"/>
                    </w:numPr>
                    <w:ind w:left="0"/>
                    <w:rPr>
                      <w:bCs/>
                      <w:lang w:val="en-GB"/>
                    </w:rPr>
                  </w:pPr>
                  <w:r w:rsidRPr="00BA2B75">
                    <w:rPr>
                      <w:sz w:val="22"/>
                      <w:szCs w:val="22"/>
                      <w:lang w:val="en-GB"/>
                    </w:rPr>
                    <w:t>Ethical and social problems of information and communication technologies</w:t>
                  </w:r>
                </w:p>
              </w:tc>
              <w:tc>
                <w:tcPr>
                  <w:tcW w:w="4189" w:type="dxa"/>
                  <w:shd w:val="clear" w:color="auto" w:fill="auto"/>
                </w:tcPr>
                <w:p w:rsidR="006A41A9" w:rsidRPr="00BA2B75" w:rsidRDefault="006A41A9" w:rsidP="006A41A9">
                  <w:pPr>
                    <w:rPr>
                      <w:lang w:val="en-GB"/>
                    </w:rPr>
                  </w:pPr>
                  <w:r w:rsidRPr="00BA2B75">
                    <w:rPr>
                      <w:sz w:val="22"/>
                      <w:szCs w:val="22"/>
                      <w:lang w:val="en-GB"/>
                    </w:rPr>
                    <w:t>Copyright</w:t>
                  </w:r>
                </w:p>
                <w:p w:rsidR="006A41A9" w:rsidRPr="00BA2B75" w:rsidRDefault="006A41A9" w:rsidP="006A41A9">
                  <w:pPr>
                    <w:rPr>
                      <w:lang w:val="en-GB"/>
                    </w:rPr>
                  </w:pPr>
                  <w:r w:rsidRPr="00BA2B75">
                    <w:rPr>
                      <w:sz w:val="22"/>
                      <w:szCs w:val="22"/>
                      <w:lang w:val="en-GB"/>
                    </w:rPr>
                    <w:t>Cybercrime</w:t>
                  </w:r>
                </w:p>
                <w:p w:rsidR="006A41A9" w:rsidRPr="00BA2B75" w:rsidRDefault="006A41A9" w:rsidP="006A41A9">
                  <w:pPr>
                    <w:rPr>
                      <w:bCs/>
                      <w:lang w:val="en-GB"/>
                    </w:rPr>
                  </w:pPr>
                  <w:r w:rsidRPr="00BA2B75">
                    <w:rPr>
                      <w:sz w:val="22"/>
                      <w:szCs w:val="22"/>
                      <w:lang w:val="en-GB"/>
                    </w:rPr>
                    <w:t>Law of physical person's data protection</w:t>
                  </w:r>
                </w:p>
              </w:tc>
            </w:tr>
            <w:tr w:rsidR="006A41A9" w:rsidRPr="00BA2B75" w:rsidTr="005861A2">
              <w:trPr>
                <w:trHeight w:val="820"/>
              </w:trPr>
              <w:tc>
                <w:tcPr>
                  <w:tcW w:w="2448" w:type="dxa"/>
                  <w:shd w:val="clear" w:color="auto" w:fill="auto"/>
                </w:tcPr>
                <w:p w:rsidR="006A41A9" w:rsidRPr="00BA2B75" w:rsidRDefault="006A41A9" w:rsidP="006A41A9">
                  <w:pPr>
                    <w:numPr>
                      <w:ilvl w:val="0"/>
                      <w:numId w:val="4"/>
                    </w:numPr>
                    <w:ind w:left="0"/>
                    <w:rPr>
                      <w:bCs/>
                      <w:lang w:val="en-GB"/>
                    </w:rPr>
                  </w:pPr>
                  <w:r w:rsidRPr="00BA2B75">
                    <w:rPr>
                      <w:sz w:val="22"/>
                      <w:szCs w:val="22"/>
                      <w:lang w:val="en-GB"/>
                    </w:rPr>
                    <w:t>Usage features of opened source code software</w:t>
                  </w:r>
                </w:p>
              </w:tc>
              <w:tc>
                <w:tcPr>
                  <w:tcW w:w="4189" w:type="dxa"/>
                  <w:shd w:val="clear" w:color="auto" w:fill="auto"/>
                </w:tcPr>
                <w:p w:rsidR="006A41A9" w:rsidRPr="00BA2B75" w:rsidRDefault="006A41A9" w:rsidP="006A41A9">
                  <w:pPr>
                    <w:rPr>
                      <w:bCs/>
                      <w:lang w:val="en-GB"/>
                    </w:rPr>
                  </w:pPr>
                  <w:r w:rsidRPr="00BA2B75">
                    <w:rPr>
                      <w:sz w:val="22"/>
                      <w:szCs w:val="22"/>
                      <w:lang w:val="en-GB"/>
                    </w:rPr>
                    <w:t>Substance of opened source code software. Its pluses and minuses. Examples.</w:t>
                  </w:r>
                </w:p>
              </w:tc>
            </w:tr>
            <w:tr w:rsidR="006A41A9" w:rsidRPr="00BA2B75" w:rsidTr="005861A2">
              <w:trPr>
                <w:trHeight w:val="775"/>
              </w:trPr>
              <w:tc>
                <w:tcPr>
                  <w:tcW w:w="2448" w:type="dxa"/>
                  <w:shd w:val="clear" w:color="auto" w:fill="auto"/>
                </w:tcPr>
                <w:p w:rsidR="006A41A9" w:rsidRPr="00BA2B75" w:rsidRDefault="006A41A9" w:rsidP="006A41A9">
                  <w:pPr>
                    <w:numPr>
                      <w:ilvl w:val="0"/>
                      <w:numId w:val="4"/>
                    </w:numPr>
                    <w:ind w:left="0"/>
                    <w:rPr>
                      <w:bCs/>
                      <w:lang w:val="en-GB"/>
                    </w:rPr>
                  </w:pPr>
                  <w:r w:rsidRPr="00BA2B75">
                    <w:rPr>
                      <w:bCs/>
                      <w:sz w:val="22"/>
                      <w:szCs w:val="22"/>
                      <w:lang w:val="en-GB"/>
                    </w:rPr>
                    <w:t>Data base technologies and data storage</w:t>
                  </w:r>
                </w:p>
              </w:tc>
              <w:tc>
                <w:tcPr>
                  <w:tcW w:w="4189" w:type="dxa"/>
                  <w:shd w:val="clear" w:color="auto" w:fill="auto"/>
                </w:tcPr>
                <w:p w:rsidR="006A41A9" w:rsidRPr="00BA2B75" w:rsidRDefault="006A41A9" w:rsidP="006A41A9">
                  <w:pPr>
                    <w:rPr>
                      <w:bCs/>
                      <w:lang w:val="en-GB"/>
                    </w:rPr>
                  </w:pPr>
                  <w:r w:rsidRPr="00BA2B75">
                    <w:rPr>
                      <w:bCs/>
                      <w:sz w:val="22"/>
                      <w:szCs w:val="22"/>
                      <w:lang w:val="en-GB"/>
                    </w:rPr>
                    <w:t>Data base designing modern tools</w:t>
                  </w:r>
                </w:p>
                <w:p w:rsidR="006A41A9" w:rsidRPr="00BA2B75" w:rsidRDefault="006A41A9" w:rsidP="006A41A9">
                  <w:pPr>
                    <w:rPr>
                      <w:bCs/>
                      <w:lang w:val="en-GB"/>
                    </w:rPr>
                  </w:pPr>
                  <w:r w:rsidRPr="00BA2B75">
                    <w:rPr>
                      <w:sz w:val="22"/>
                      <w:szCs w:val="22"/>
                      <w:lang w:val="en-GB"/>
                    </w:rPr>
                    <w:t>Data storages: Access, methods, tools. Metadata.</w:t>
                  </w:r>
                </w:p>
              </w:tc>
            </w:tr>
            <w:tr w:rsidR="006A41A9" w:rsidRPr="00BA2B75" w:rsidTr="005861A2">
              <w:trPr>
                <w:trHeight w:val="187"/>
              </w:trPr>
              <w:tc>
                <w:tcPr>
                  <w:tcW w:w="2448" w:type="dxa"/>
                  <w:shd w:val="clear" w:color="auto" w:fill="auto"/>
                </w:tcPr>
                <w:p w:rsidR="006A41A9" w:rsidRPr="00BA2B75" w:rsidRDefault="006A41A9" w:rsidP="006A41A9">
                  <w:pPr>
                    <w:numPr>
                      <w:ilvl w:val="0"/>
                      <w:numId w:val="4"/>
                    </w:numPr>
                    <w:ind w:left="0"/>
                    <w:rPr>
                      <w:bCs/>
                      <w:lang w:val="en-GB"/>
                    </w:rPr>
                  </w:pPr>
                  <w:r w:rsidRPr="00BA2B75">
                    <w:rPr>
                      <w:sz w:val="22"/>
                      <w:szCs w:val="22"/>
                      <w:lang w:val="en-GB"/>
                    </w:rPr>
                    <w:t>Knowledge management</w:t>
                  </w:r>
                </w:p>
              </w:tc>
              <w:tc>
                <w:tcPr>
                  <w:tcW w:w="4189" w:type="dxa"/>
                  <w:shd w:val="clear" w:color="auto" w:fill="auto"/>
                </w:tcPr>
                <w:p w:rsidR="006A41A9" w:rsidRPr="00BA2B75" w:rsidRDefault="006A41A9" w:rsidP="006A41A9">
                  <w:pPr>
                    <w:rPr>
                      <w:bCs/>
                      <w:lang w:val="en-GB"/>
                    </w:rPr>
                  </w:pPr>
                  <w:r w:rsidRPr="00BA2B75">
                    <w:rPr>
                      <w:bCs/>
                      <w:sz w:val="22"/>
                      <w:szCs w:val="22"/>
                      <w:lang w:val="en-GB"/>
                    </w:rPr>
                    <w:t>Learning organisations)</w:t>
                  </w:r>
                </w:p>
                <w:p w:rsidR="006A41A9" w:rsidRPr="00BA2B75" w:rsidRDefault="006A41A9" w:rsidP="006A41A9">
                  <w:pPr>
                    <w:rPr>
                      <w:bCs/>
                      <w:lang w:val="en-GB"/>
                    </w:rPr>
                  </w:pPr>
                  <w:r w:rsidRPr="00BA2B75">
                    <w:rPr>
                      <w:bCs/>
                      <w:sz w:val="22"/>
                      <w:szCs w:val="22"/>
                      <w:lang w:val="en-GB"/>
                    </w:rPr>
                    <w:t xml:space="preserve">Substance and tools of knowledge </w:t>
                  </w:r>
                  <w:proofErr w:type="spellStart"/>
                  <w:r w:rsidRPr="00BA2B75">
                    <w:rPr>
                      <w:bCs/>
                      <w:sz w:val="22"/>
                      <w:szCs w:val="22"/>
                      <w:lang w:val="en-GB"/>
                    </w:rPr>
                    <w:t>manegement</w:t>
                  </w:r>
                  <w:proofErr w:type="spellEnd"/>
                </w:p>
              </w:tc>
            </w:tr>
          </w:tbl>
          <w:p w:rsidR="006A41A9" w:rsidRPr="00BA2B75" w:rsidRDefault="006A41A9" w:rsidP="006A41A9"/>
        </w:tc>
      </w:tr>
      <w:tr w:rsidR="006A41A9" w:rsidRPr="00BA2B75" w:rsidTr="005861A2">
        <w:tc>
          <w:tcPr>
            <w:tcW w:w="2875" w:type="dxa"/>
            <w:tcBorders>
              <w:top w:val="single" w:sz="4" w:space="0" w:color="auto"/>
              <w:left w:val="single" w:sz="4" w:space="0" w:color="auto"/>
              <w:bottom w:val="single" w:sz="4" w:space="0" w:color="auto"/>
              <w:right w:val="single" w:sz="4" w:space="0" w:color="auto"/>
            </w:tcBorders>
            <w:hideMark/>
          </w:tcPr>
          <w:p w:rsidR="006A41A9" w:rsidRPr="00BA2B75" w:rsidRDefault="006A41A9" w:rsidP="006A41A9">
            <w:pPr>
              <w:rPr>
                <w:b/>
                <w:lang w:val="en-GB"/>
              </w:rPr>
            </w:pPr>
            <w:r w:rsidRPr="00BA2B75">
              <w:rPr>
                <w:b/>
                <w:sz w:val="22"/>
                <w:szCs w:val="22"/>
                <w:lang w:val="en-GB"/>
              </w:rPr>
              <w:lastRenderedPageBreak/>
              <w:t>Recommended or required reading</w:t>
            </w:r>
          </w:p>
        </w:tc>
        <w:tc>
          <w:tcPr>
            <w:tcW w:w="6863" w:type="dxa"/>
            <w:tcBorders>
              <w:top w:val="single" w:sz="4" w:space="0" w:color="auto"/>
              <w:left w:val="single" w:sz="4" w:space="0" w:color="auto"/>
              <w:bottom w:val="single" w:sz="4" w:space="0" w:color="auto"/>
              <w:right w:val="single" w:sz="4" w:space="0" w:color="auto"/>
            </w:tcBorders>
            <w:hideMark/>
          </w:tcPr>
          <w:p w:rsidR="006A41A9" w:rsidRPr="00BA2B75" w:rsidRDefault="006A41A9" w:rsidP="006A41A9">
            <w:pPr>
              <w:pStyle w:val="Virsraksts4"/>
              <w:numPr>
                <w:ilvl w:val="0"/>
                <w:numId w:val="6"/>
              </w:numPr>
              <w:spacing w:before="0" w:after="0"/>
              <w:ind w:left="0"/>
              <w:rPr>
                <w:b w:val="0"/>
                <w:bCs w:val="0"/>
                <w:sz w:val="22"/>
                <w:szCs w:val="22"/>
                <w:lang w:val="en-GB"/>
              </w:rPr>
            </w:pPr>
            <w:proofErr w:type="spellStart"/>
            <w:proofErr w:type="gramStart"/>
            <w:r w:rsidRPr="00BA2B75">
              <w:rPr>
                <w:b w:val="0"/>
                <w:bCs w:val="0"/>
                <w:sz w:val="22"/>
                <w:szCs w:val="22"/>
                <w:lang w:val="en-GB"/>
              </w:rPr>
              <w:t>Forands</w:t>
            </w:r>
            <w:proofErr w:type="spellEnd"/>
            <w:r w:rsidRPr="00BA2B75">
              <w:rPr>
                <w:b w:val="0"/>
                <w:bCs w:val="0"/>
                <w:sz w:val="22"/>
                <w:szCs w:val="22"/>
                <w:lang w:val="en-GB"/>
              </w:rPr>
              <w:t xml:space="preserve"> I. </w:t>
            </w:r>
            <w:proofErr w:type="spellStart"/>
            <w:r w:rsidRPr="00BA2B75">
              <w:rPr>
                <w:b w:val="0"/>
                <w:bCs w:val="0"/>
                <w:sz w:val="22"/>
                <w:szCs w:val="22"/>
                <w:lang w:val="en-GB"/>
              </w:rPr>
              <w:t>Biznesa</w:t>
            </w:r>
            <w:proofErr w:type="spellEnd"/>
            <w:r w:rsidRPr="00BA2B75">
              <w:rPr>
                <w:b w:val="0"/>
                <w:bCs w:val="0"/>
                <w:sz w:val="22"/>
                <w:szCs w:val="22"/>
                <w:lang w:val="en-GB"/>
              </w:rPr>
              <w:t xml:space="preserve"> </w:t>
            </w:r>
            <w:proofErr w:type="spellStart"/>
            <w:r w:rsidRPr="00BA2B75">
              <w:rPr>
                <w:b w:val="0"/>
                <w:bCs w:val="0"/>
                <w:sz w:val="22"/>
                <w:szCs w:val="22"/>
                <w:lang w:val="en-GB"/>
              </w:rPr>
              <w:t>vadības</w:t>
            </w:r>
            <w:proofErr w:type="spellEnd"/>
            <w:r w:rsidRPr="00BA2B75">
              <w:rPr>
                <w:b w:val="0"/>
                <w:bCs w:val="0"/>
                <w:sz w:val="22"/>
                <w:szCs w:val="22"/>
                <w:lang w:val="en-GB"/>
              </w:rPr>
              <w:t xml:space="preserve"> </w:t>
            </w:r>
            <w:proofErr w:type="spellStart"/>
            <w:r w:rsidRPr="00BA2B75">
              <w:rPr>
                <w:b w:val="0"/>
                <w:bCs w:val="0"/>
                <w:sz w:val="22"/>
                <w:szCs w:val="22"/>
                <w:lang w:val="en-GB"/>
              </w:rPr>
              <w:t>tehnoloģijas</w:t>
            </w:r>
            <w:proofErr w:type="spellEnd"/>
            <w:r w:rsidRPr="00BA2B75">
              <w:rPr>
                <w:b w:val="0"/>
                <w:bCs w:val="0"/>
                <w:sz w:val="22"/>
                <w:szCs w:val="22"/>
                <w:lang w:val="en-GB"/>
              </w:rPr>
              <w:t>.</w:t>
            </w:r>
            <w:proofErr w:type="gramEnd"/>
            <w:r w:rsidRPr="00BA2B75">
              <w:rPr>
                <w:b w:val="0"/>
                <w:bCs w:val="0"/>
                <w:sz w:val="22"/>
                <w:szCs w:val="22"/>
                <w:lang w:val="en-GB"/>
              </w:rPr>
              <w:t xml:space="preserve"> </w:t>
            </w:r>
            <w:proofErr w:type="spellStart"/>
            <w:proofErr w:type="gramStart"/>
            <w:r w:rsidRPr="00BA2B75">
              <w:rPr>
                <w:b w:val="0"/>
                <w:bCs w:val="0"/>
                <w:sz w:val="22"/>
                <w:szCs w:val="22"/>
                <w:lang w:val="en-GB"/>
              </w:rPr>
              <w:t>Rīga</w:t>
            </w:r>
            <w:proofErr w:type="spellEnd"/>
            <w:r w:rsidRPr="00BA2B75">
              <w:rPr>
                <w:b w:val="0"/>
                <w:bCs w:val="0"/>
                <w:sz w:val="22"/>
                <w:szCs w:val="22"/>
                <w:lang w:val="en-GB"/>
              </w:rPr>
              <w:t>, 2004.</w:t>
            </w:r>
            <w:proofErr w:type="gramEnd"/>
          </w:p>
          <w:p w:rsidR="006A41A9" w:rsidRPr="00BA2B75" w:rsidRDefault="006A41A9" w:rsidP="006A41A9">
            <w:pPr>
              <w:pStyle w:val="Virsraksts4"/>
              <w:numPr>
                <w:ilvl w:val="0"/>
                <w:numId w:val="6"/>
              </w:numPr>
              <w:spacing w:before="0" w:after="0"/>
              <w:ind w:left="0"/>
              <w:rPr>
                <w:b w:val="0"/>
                <w:bCs w:val="0"/>
                <w:sz w:val="22"/>
                <w:szCs w:val="22"/>
                <w:lang w:val="en-GB"/>
              </w:rPr>
            </w:pPr>
            <w:r w:rsidRPr="00BA2B75">
              <w:rPr>
                <w:b w:val="0"/>
                <w:bCs w:val="0"/>
                <w:sz w:val="22"/>
                <w:szCs w:val="22"/>
                <w:lang w:val="en-GB"/>
              </w:rPr>
              <w:t xml:space="preserve">Meredith, J.R., Shafer, S.M., Turban, E. Quantitative </w:t>
            </w:r>
            <w:proofErr w:type="spellStart"/>
            <w:r w:rsidRPr="00BA2B75">
              <w:rPr>
                <w:b w:val="0"/>
                <w:bCs w:val="0"/>
                <w:sz w:val="22"/>
                <w:szCs w:val="22"/>
                <w:lang w:val="en-GB"/>
              </w:rPr>
              <w:t>Bussiness</w:t>
            </w:r>
            <w:proofErr w:type="spellEnd"/>
            <w:r w:rsidRPr="00BA2B75">
              <w:rPr>
                <w:b w:val="0"/>
                <w:bCs w:val="0"/>
                <w:sz w:val="22"/>
                <w:szCs w:val="22"/>
                <w:lang w:val="en-GB"/>
              </w:rPr>
              <w:t xml:space="preserve"> </w:t>
            </w:r>
            <w:proofErr w:type="spellStart"/>
            <w:r w:rsidRPr="00BA2B75">
              <w:rPr>
                <w:b w:val="0"/>
                <w:bCs w:val="0"/>
                <w:sz w:val="22"/>
                <w:szCs w:val="22"/>
                <w:lang w:val="en-GB"/>
              </w:rPr>
              <w:t>Modeling</w:t>
            </w:r>
            <w:proofErr w:type="spellEnd"/>
            <w:r w:rsidRPr="00BA2B75">
              <w:rPr>
                <w:b w:val="0"/>
                <w:bCs w:val="0"/>
                <w:sz w:val="22"/>
                <w:szCs w:val="22"/>
                <w:lang w:val="en-GB"/>
              </w:rPr>
              <w:t xml:space="preserve">. </w:t>
            </w:r>
            <w:proofErr w:type="gramStart"/>
            <w:r w:rsidRPr="00BA2B75">
              <w:rPr>
                <w:b w:val="0"/>
                <w:bCs w:val="0"/>
                <w:sz w:val="22"/>
                <w:szCs w:val="22"/>
                <w:lang w:val="en-GB"/>
              </w:rPr>
              <w:t>Thomson Learning, 2002.</w:t>
            </w:r>
            <w:proofErr w:type="gramEnd"/>
          </w:p>
          <w:p w:rsidR="006A41A9" w:rsidRPr="00BA2B75" w:rsidRDefault="006A41A9" w:rsidP="006A41A9">
            <w:pPr>
              <w:pStyle w:val="Virsraksts4"/>
              <w:spacing w:before="0" w:after="0"/>
              <w:rPr>
                <w:b w:val="0"/>
                <w:bCs w:val="0"/>
                <w:sz w:val="22"/>
                <w:szCs w:val="22"/>
                <w:lang w:val="en-GB"/>
              </w:rPr>
            </w:pPr>
            <w:proofErr w:type="spellStart"/>
            <w:r w:rsidRPr="00BA2B75">
              <w:rPr>
                <w:b w:val="0"/>
                <w:bCs w:val="0"/>
                <w:sz w:val="22"/>
                <w:szCs w:val="22"/>
                <w:lang w:val="en-GB"/>
              </w:rPr>
              <w:t>Eppen</w:t>
            </w:r>
            <w:proofErr w:type="spellEnd"/>
            <w:r w:rsidRPr="00BA2B75">
              <w:rPr>
                <w:b w:val="0"/>
                <w:bCs w:val="0"/>
                <w:sz w:val="22"/>
                <w:szCs w:val="22"/>
                <w:lang w:val="en-GB"/>
              </w:rPr>
              <w:t xml:space="preserve"> G.D., Gould F.J., Schmidt C.P. Introductory Management Science: Decision </w:t>
            </w:r>
            <w:proofErr w:type="spellStart"/>
            <w:r w:rsidRPr="00BA2B75">
              <w:rPr>
                <w:b w:val="0"/>
                <w:bCs w:val="0"/>
                <w:sz w:val="22"/>
                <w:szCs w:val="22"/>
                <w:lang w:val="en-GB"/>
              </w:rPr>
              <w:t>Modeling</w:t>
            </w:r>
            <w:proofErr w:type="spellEnd"/>
            <w:r w:rsidRPr="00BA2B75">
              <w:rPr>
                <w:b w:val="0"/>
                <w:bCs w:val="0"/>
                <w:sz w:val="22"/>
                <w:szCs w:val="22"/>
                <w:lang w:val="en-GB"/>
              </w:rPr>
              <w:t xml:space="preserve"> with Spreadsheets. </w:t>
            </w:r>
            <w:proofErr w:type="gramStart"/>
            <w:r w:rsidRPr="00BA2B75">
              <w:rPr>
                <w:b w:val="0"/>
                <w:bCs w:val="0"/>
                <w:sz w:val="22"/>
                <w:szCs w:val="22"/>
                <w:lang w:val="en-GB"/>
              </w:rPr>
              <w:t>4th ed. Prentice-Hall, 1998.</w:t>
            </w:r>
            <w:proofErr w:type="gramEnd"/>
            <w:r w:rsidRPr="00BA2B75">
              <w:rPr>
                <w:b w:val="0"/>
                <w:bCs w:val="0"/>
                <w:sz w:val="22"/>
                <w:szCs w:val="22"/>
                <w:lang w:val="en-GB"/>
              </w:rPr>
              <w:t xml:space="preserve"> </w:t>
            </w:r>
          </w:p>
          <w:p w:rsidR="006A41A9" w:rsidRPr="00BA2B75" w:rsidRDefault="006A41A9" w:rsidP="006A41A9">
            <w:pPr>
              <w:pStyle w:val="Apaksvirsraksts"/>
              <w:numPr>
                <w:ilvl w:val="0"/>
                <w:numId w:val="2"/>
              </w:numPr>
              <w:spacing w:before="0" w:line="240" w:lineRule="auto"/>
              <w:ind w:left="0" w:hanging="357"/>
              <w:jc w:val="left"/>
              <w:rPr>
                <w:b/>
                <w:bCs/>
                <w:sz w:val="22"/>
                <w:lang w:val="en-GB"/>
              </w:rPr>
            </w:pPr>
            <w:proofErr w:type="spellStart"/>
            <w:r w:rsidRPr="00BA2B75">
              <w:rPr>
                <w:sz w:val="22"/>
                <w:szCs w:val="22"/>
                <w:lang w:val="en-GB" w:eastAsia="lv-LV"/>
              </w:rPr>
              <w:t>Schwalbe</w:t>
            </w:r>
            <w:proofErr w:type="spellEnd"/>
            <w:r w:rsidRPr="00BA2B75">
              <w:rPr>
                <w:sz w:val="22"/>
                <w:szCs w:val="22"/>
                <w:lang w:val="en-GB" w:eastAsia="lv-LV"/>
              </w:rPr>
              <w:t xml:space="preserve"> K. "Information Technology Project Management, Second Edition." - Course Technology. Thomson Learning, </w:t>
            </w:r>
          </w:p>
        </w:tc>
      </w:tr>
      <w:tr w:rsidR="006A41A9" w:rsidRPr="00BA2B75" w:rsidTr="005861A2">
        <w:tc>
          <w:tcPr>
            <w:tcW w:w="2875" w:type="dxa"/>
            <w:tcBorders>
              <w:top w:val="single" w:sz="4" w:space="0" w:color="auto"/>
              <w:left w:val="single" w:sz="4" w:space="0" w:color="auto"/>
              <w:bottom w:val="single" w:sz="4" w:space="0" w:color="auto"/>
              <w:right w:val="single" w:sz="4" w:space="0" w:color="auto"/>
            </w:tcBorders>
            <w:hideMark/>
          </w:tcPr>
          <w:p w:rsidR="006A41A9" w:rsidRPr="00BA2B75" w:rsidRDefault="006A41A9" w:rsidP="006A41A9">
            <w:pPr>
              <w:rPr>
                <w:b/>
                <w:lang w:val="en-GB"/>
              </w:rPr>
            </w:pPr>
            <w:r w:rsidRPr="00BA2B75">
              <w:rPr>
                <w:b/>
                <w:sz w:val="22"/>
                <w:szCs w:val="22"/>
                <w:lang w:val="en-GB"/>
              </w:rPr>
              <w:t>Planned learning activities and teaching methods</w:t>
            </w:r>
          </w:p>
        </w:tc>
        <w:tc>
          <w:tcPr>
            <w:tcW w:w="6863" w:type="dxa"/>
            <w:tcBorders>
              <w:top w:val="single" w:sz="4" w:space="0" w:color="auto"/>
              <w:left w:val="single" w:sz="4" w:space="0" w:color="auto"/>
              <w:bottom w:val="single" w:sz="4" w:space="0" w:color="auto"/>
              <w:right w:val="single" w:sz="4" w:space="0" w:color="auto"/>
            </w:tcBorders>
            <w:hideMark/>
          </w:tcPr>
          <w:p w:rsidR="006A41A9" w:rsidRPr="00BA2B75" w:rsidRDefault="006A41A9" w:rsidP="006A41A9">
            <w:proofErr w:type="spellStart"/>
            <w:r w:rsidRPr="00BA2B75">
              <w:rPr>
                <w:sz w:val="22"/>
                <w:szCs w:val="22"/>
              </w:rPr>
              <w:t>Lectures</w:t>
            </w:r>
            <w:proofErr w:type="spellEnd"/>
            <w:r w:rsidRPr="00BA2B75">
              <w:rPr>
                <w:sz w:val="22"/>
                <w:szCs w:val="22"/>
              </w:rPr>
              <w:t xml:space="preserve">, </w:t>
            </w:r>
            <w:proofErr w:type="spellStart"/>
            <w:r w:rsidRPr="00BA2B75">
              <w:rPr>
                <w:sz w:val="22"/>
                <w:szCs w:val="22"/>
              </w:rPr>
              <w:t>practical</w:t>
            </w:r>
            <w:proofErr w:type="spellEnd"/>
            <w:r w:rsidRPr="00BA2B75">
              <w:rPr>
                <w:sz w:val="22"/>
                <w:szCs w:val="22"/>
              </w:rPr>
              <w:t xml:space="preserve"> </w:t>
            </w:r>
            <w:proofErr w:type="spellStart"/>
            <w:r w:rsidRPr="00BA2B75">
              <w:rPr>
                <w:sz w:val="22"/>
                <w:szCs w:val="22"/>
              </w:rPr>
              <w:t>works</w:t>
            </w:r>
            <w:proofErr w:type="spellEnd"/>
            <w:r w:rsidRPr="00BA2B75">
              <w:rPr>
                <w:sz w:val="22"/>
                <w:szCs w:val="22"/>
              </w:rPr>
              <w:t xml:space="preserve">, </w:t>
            </w:r>
            <w:proofErr w:type="spellStart"/>
            <w:r w:rsidRPr="00BA2B75">
              <w:rPr>
                <w:sz w:val="22"/>
                <w:szCs w:val="22"/>
              </w:rPr>
              <w:t>seminars</w:t>
            </w:r>
            <w:proofErr w:type="spellEnd"/>
            <w:r w:rsidRPr="00BA2B75">
              <w:rPr>
                <w:sz w:val="22"/>
                <w:szCs w:val="22"/>
              </w:rPr>
              <w:t xml:space="preserve">, </w:t>
            </w:r>
            <w:proofErr w:type="spellStart"/>
            <w:r w:rsidRPr="00BA2B75">
              <w:rPr>
                <w:sz w:val="22"/>
                <w:szCs w:val="22"/>
              </w:rPr>
              <w:t>student's</w:t>
            </w:r>
            <w:proofErr w:type="spellEnd"/>
            <w:r w:rsidRPr="00BA2B75">
              <w:rPr>
                <w:sz w:val="22"/>
                <w:szCs w:val="22"/>
              </w:rPr>
              <w:t xml:space="preserve"> </w:t>
            </w:r>
            <w:proofErr w:type="spellStart"/>
            <w:r w:rsidRPr="00BA2B75">
              <w:rPr>
                <w:sz w:val="22"/>
                <w:szCs w:val="22"/>
              </w:rPr>
              <w:t>individual</w:t>
            </w:r>
            <w:proofErr w:type="spellEnd"/>
            <w:r w:rsidRPr="00BA2B75">
              <w:rPr>
                <w:sz w:val="22"/>
                <w:szCs w:val="22"/>
              </w:rPr>
              <w:t xml:space="preserve"> </w:t>
            </w:r>
            <w:proofErr w:type="spellStart"/>
            <w:r w:rsidRPr="00BA2B75">
              <w:rPr>
                <w:sz w:val="22"/>
                <w:szCs w:val="22"/>
              </w:rPr>
              <w:t>work</w:t>
            </w:r>
            <w:proofErr w:type="spellEnd"/>
          </w:p>
        </w:tc>
      </w:tr>
      <w:tr w:rsidR="006A41A9" w:rsidRPr="00BA2B75" w:rsidTr="005861A2">
        <w:tc>
          <w:tcPr>
            <w:tcW w:w="2875" w:type="dxa"/>
            <w:tcBorders>
              <w:top w:val="single" w:sz="4" w:space="0" w:color="auto"/>
              <w:left w:val="single" w:sz="4" w:space="0" w:color="auto"/>
              <w:bottom w:val="single" w:sz="4" w:space="0" w:color="auto"/>
              <w:right w:val="single" w:sz="4" w:space="0" w:color="auto"/>
            </w:tcBorders>
            <w:hideMark/>
          </w:tcPr>
          <w:p w:rsidR="006A41A9" w:rsidRPr="00BA2B75" w:rsidRDefault="006A41A9" w:rsidP="006A41A9">
            <w:pPr>
              <w:rPr>
                <w:b/>
                <w:lang w:val="en-GB"/>
              </w:rPr>
            </w:pPr>
            <w:r w:rsidRPr="00BA2B75">
              <w:rPr>
                <w:b/>
                <w:sz w:val="22"/>
                <w:szCs w:val="22"/>
                <w:lang w:val="en-GB"/>
              </w:rPr>
              <w:t>Assessment methods and criteria</w:t>
            </w:r>
          </w:p>
        </w:tc>
        <w:tc>
          <w:tcPr>
            <w:tcW w:w="6863" w:type="dxa"/>
            <w:tcBorders>
              <w:top w:val="single" w:sz="4" w:space="0" w:color="auto"/>
              <w:left w:val="single" w:sz="4" w:space="0" w:color="auto"/>
              <w:bottom w:val="single" w:sz="4" w:space="0" w:color="auto"/>
              <w:right w:val="single" w:sz="4" w:space="0" w:color="auto"/>
            </w:tcBorders>
            <w:hideMark/>
          </w:tcPr>
          <w:p w:rsidR="00A042DD" w:rsidRPr="00BA2B75" w:rsidRDefault="00A042DD" w:rsidP="006A41A9">
            <w:pPr>
              <w:snapToGrid w:val="0"/>
              <w:rPr>
                <w:b/>
                <w:lang w:val="en-GB"/>
              </w:rPr>
            </w:pPr>
            <w:r w:rsidRPr="00BA2B75">
              <w:rPr>
                <w:b/>
                <w:sz w:val="22"/>
                <w:szCs w:val="22"/>
                <w:lang w:val="en-GB"/>
              </w:rPr>
              <w:t>Test</w:t>
            </w:r>
          </w:p>
          <w:p w:rsidR="006A41A9" w:rsidRPr="00BA2B75" w:rsidRDefault="006A41A9" w:rsidP="006A41A9">
            <w:pPr>
              <w:snapToGrid w:val="0"/>
              <w:rPr>
                <w:lang w:val="en-GB"/>
              </w:rPr>
            </w:pPr>
            <w:r w:rsidRPr="00BA2B75">
              <w:rPr>
                <w:sz w:val="22"/>
                <w:szCs w:val="22"/>
                <w:lang w:val="en-GB"/>
              </w:rPr>
              <w:t xml:space="preserve">Students have to fulfil all tasks of individual work. </w:t>
            </w:r>
          </w:p>
          <w:p w:rsidR="006A41A9" w:rsidRPr="00BA2B75" w:rsidRDefault="006A41A9" w:rsidP="006A41A9">
            <w:pPr>
              <w:rPr>
                <w:lang w:val="en-GB"/>
              </w:rPr>
            </w:pPr>
            <w:r w:rsidRPr="00BA2B75">
              <w:rPr>
                <w:sz w:val="22"/>
                <w:szCs w:val="22"/>
                <w:lang w:val="en-GB"/>
              </w:rPr>
              <w:t xml:space="preserve">Students are divided into teams - in each 3-4 people at the </w:t>
            </w:r>
            <w:proofErr w:type="spellStart"/>
            <w:r w:rsidRPr="00BA2B75">
              <w:rPr>
                <w:sz w:val="22"/>
                <w:szCs w:val="22"/>
                <w:lang w:val="en-GB"/>
              </w:rPr>
              <w:t>begining</w:t>
            </w:r>
            <w:proofErr w:type="spellEnd"/>
            <w:r w:rsidRPr="00BA2B75">
              <w:rPr>
                <w:sz w:val="22"/>
                <w:szCs w:val="22"/>
                <w:lang w:val="en-GB"/>
              </w:rPr>
              <w:t xml:space="preserve"> of the course. Each team's task is collectively to prepare a lecture about chosen theme. Lecture's materials are </w:t>
            </w:r>
            <w:proofErr w:type="spellStart"/>
            <w:r w:rsidRPr="00BA2B75">
              <w:rPr>
                <w:sz w:val="22"/>
                <w:szCs w:val="22"/>
                <w:lang w:val="en-GB"/>
              </w:rPr>
              <w:t>binded</w:t>
            </w:r>
            <w:proofErr w:type="spellEnd"/>
            <w:r w:rsidRPr="00BA2B75">
              <w:rPr>
                <w:sz w:val="22"/>
                <w:szCs w:val="22"/>
                <w:lang w:val="en-GB"/>
              </w:rPr>
              <w:t xml:space="preserve"> in one set and handed in for assessment to university lecturer. Each member of the team reads a report about one sub-theme of team's chosen theme during the lecture.</w:t>
            </w:r>
          </w:p>
        </w:tc>
      </w:tr>
      <w:tr w:rsidR="006A41A9" w:rsidRPr="00BA2B75" w:rsidTr="005861A2">
        <w:tc>
          <w:tcPr>
            <w:tcW w:w="2875" w:type="dxa"/>
            <w:tcBorders>
              <w:top w:val="single" w:sz="4" w:space="0" w:color="auto"/>
              <w:left w:val="single" w:sz="4" w:space="0" w:color="auto"/>
              <w:bottom w:val="single" w:sz="4" w:space="0" w:color="auto"/>
              <w:right w:val="single" w:sz="4" w:space="0" w:color="auto"/>
            </w:tcBorders>
            <w:hideMark/>
          </w:tcPr>
          <w:p w:rsidR="006A41A9" w:rsidRPr="00BA2B75" w:rsidRDefault="006A41A9" w:rsidP="006A41A9">
            <w:pPr>
              <w:rPr>
                <w:b/>
                <w:lang w:val="en-GB"/>
              </w:rPr>
            </w:pPr>
            <w:r w:rsidRPr="00BA2B75">
              <w:rPr>
                <w:b/>
                <w:sz w:val="22"/>
                <w:szCs w:val="22"/>
                <w:lang w:val="en-GB"/>
              </w:rPr>
              <w:t>Language of instruction</w:t>
            </w:r>
          </w:p>
        </w:tc>
        <w:tc>
          <w:tcPr>
            <w:tcW w:w="6863" w:type="dxa"/>
            <w:tcBorders>
              <w:top w:val="single" w:sz="4" w:space="0" w:color="auto"/>
              <w:left w:val="single" w:sz="4" w:space="0" w:color="auto"/>
              <w:bottom w:val="single" w:sz="4" w:space="0" w:color="auto"/>
              <w:right w:val="single" w:sz="4" w:space="0" w:color="auto"/>
            </w:tcBorders>
            <w:hideMark/>
          </w:tcPr>
          <w:p w:rsidR="006A41A9" w:rsidRPr="00BA2B75" w:rsidRDefault="006A41A9" w:rsidP="006A41A9">
            <w:pPr>
              <w:rPr>
                <w:lang w:val="en-GB"/>
              </w:rPr>
            </w:pPr>
            <w:r w:rsidRPr="00BA2B75">
              <w:rPr>
                <w:sz w:val="22"/>
                <w:szCs w:val="22"/>
                <w:lang w:val="en-GB"/>
              </w:rPr>
              <w:t>English</w:t>
            </w:r>
          </w:p>
        </w:tc>
      </w:tr>
      <w:tr w:rsidR="006A41A9" w:rsidRPr="00BA2B75" w:rsidTr="005861A2">
        <w:tc>
          <w:tcPr>
            <w:tcW w:w="2875" w:type="dxa"/>
            <w:tcBorders>
              <w:top w:val="single" w:sz="4" w:space="0" w:color="auto"/>
              <w:left w:val="single" w:sz="4" w:space="0" w:color="auto"/>
              <w:bottom w:val="single" w:sz="4" w:space="0" w:color="auto"/>
              <w:right w:val="single" w:sz="4" w:space="0" w:color="auto"/>
            </w:tcBorders>
            <w:hideMark/>
          </w:tcPr>
          <w:p w:rsidR="006A41A9" w:rsidRPr="00BA2B75" w:rsidRDefault="006A41A9" w:rsidP="006A41A9">
            <w:pPr>
              <w:rPr>
                <w:b/>
                <w:lang w:val="en-GB"/>
              </w:rPr>
            </w:pPr>
            <w:r w:rsidRPr="00BA2B75">
              <w:rPr>
                <w:b/>
                <w:sz w:val="22"/>
                <w:szCs w:val="22"/>
                <w:lang w:val="en-GB"/>
              </w:rPr>
              <w:t>Work placement(s)</w:t>
            </w:r>
          </w:p>
        </w:tc>
        <w:tc>
          <w:tcPr>
            <w:tcW w:w="6863" w:type="dxa"/>
            <w:tcBorders>
              <w:top w:val="single" w:sz="4" w:space="0" w:color="auto"/>
              <w:left w:val="single" w:sz="4" w:space="0" w:color="auto"/>
              <w:bottom w:val="single" w:sz="4" w:space="0" w:color="auto"/>
              <w:right w:val="single" w:sz="4" w:space="0" w:color="auto"/>
            </w:tcBorders>
            <w:hideMark/>
          </w:tcPr>
          <w:p w:rsidR="006A41A9" w:rsidRPr="00BA2B75" w:rsidRDefault="006A41A9" w:rsidP="006A41A9">
            <w:pPr>
              <w:rPr>
                <w:lang w:val="en-GB"/>
              </w:rPr>
            </w:pPr>
            <w:r w:rsidRPr="00BA2B75">
              <w:rPr>
                <w:sz w:val="22"/>
                <w:szCs w:val="22"/>
                <w:lang w:val="en-GB"/>
              </w:rPr>
              <w:t>N/a</w:t>
            </w:r>
          </w:p>
        </w:tc>
      </w:tr>
    </w:tbl>
    <w:p w:rsidR="005861A2" w:rsidRPr="00BA2B75" w:rsidRDefault="005861A2" w:rsidP="00336259">
      <w:pPr>
        <w:rPr>
          <w:sz w:val="22"/>
          <w:szCs w:val="22"/>
          <w:lang w:val="en-GB"/>
        </w:rPr>
      </w:pPr>
    </w:p>
    <w:sectPr w:rsidR="005861A2" w:rsidRPr="00BA2B75" w:rsidSect="00073F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7293E"/>
    <w:multiLevelType w:val="hybridMultilevel"/>
    <w:tmpl w:val="F6BE7BB8"/>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181D3EF5"/>
    <w:multiLevelType w:val="hybridMultilevel"/>
    <w:tmpl w:val="F8A0A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66271A"/>
    <w:multiLevelType w:val="hybridMultilevel"/>
    <w:tmpl w:val="A1C0ECA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nsid w:val="5B0E752B"/>
    <w:multiLevelType w:val="hybridMultilevel"/>
    <w:tmpl w:val="8D56A8AE"/>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
    <w:nsid w:val="6F415FE8"/>
    <w:multiLevelType w:val="hybridMultilevel"/>
    <w:tmpl w:val="2A346DCA"/>
    <w:lvl w:ilvl="0" w:tplc="734A689C">
      <w:start w:val="1"/>
      <w:numFmt w:val="decimal"/>
      <w:lvlText w:val="%1."/>
      <w:lvlJc w:val="left"/>
      <w:pPr>
        <w:tabs>
          <w:tab w:val="num" w:pos="360"/>
        </w:tabs>
        <w:ind w:left="360" w:hanging="360"/>
      </w:pPr>
    </w:lvl>
    <w:lvl w:ilvl="1" w:tplc="40B83828">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BF54304"/>
    <w:multiLevelType w:val="hybridMultilevel"/>
    <w:tmpl w:val="5EE4C74E"/>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60119F"/>
    <w:rsid w:val="00073F4B"/>
    <w:rsid w:val="000D30BF"/>
    <w:rsid w:val="00175ED0"/>
    <w:rsid w:val="001F0B52"/>
    <w:rsid w:val="00336259"/>
    <w:rsid w:val="003A7C36"/>
    <w:rsid w:val="005861A2"/>
    <w:rsid w:val="0060119F"/>
    <w:rsid w:val="0062342E"/>
    <w:rsid w:val="00661A56"/>
    <w:rsid w:val="006A41A9"/>
    <w:rsid w:val="00A042DD"/>
    <w:rsid w:val="00B22DF7"/>
    <w:rsid w:val="00B54A69"/>
    <w:rsid w:val="00BA2B75"/>
    <w:rsid w:val="00BD6CE0"/>
    <w:rsid w:val="00BE62E8"/>
    <w:rsid w:val="00EB49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60119F"/>
    <w:pPr>
      <w:spacing w:after="0" w:line="240" w:lineRule="auto"/>
    </w:pPr>
    <w:rPr>
      <w:rFonts w:ascii="Times New Roman" w:eastAsia="Times New Roman" w:hAnsi="Times New Roman" w:cs="Times New Roman"/>
      <w:sz w:val="24"/>
      <w:szCs w:val="24"/>
      <w:lang w:val="lv-LV"/>
    </w:rPr>
  </w:style>
  <w:style w:type="paragraph" w:styleId="Virsraksts4">
    <w:name w:val="heading 4"/>
    <w:basedOn w:val="Parastais"/>
    <w:next w:val="Parastais"/>
    <w:link w:val="Virsraksts4Rakstz"/>
    <w:qFormat/>
    <w:rsid w:val="0060119F"/>
    <w:pPr>
      <w:keepNext/>
      <w:spacing w:before="240" w:after="60"/>
      <w:outlineLvl w:val="3"/>
    </w:pPr>
    <w:rPr>
      <w:b/>
      <w:bCs/>
      <w:sz w:val="28"/>
      <w:szCs w:val="2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60119F"/>
    <w:rPr>
      <w:rFonts w:ascii="Times New Roman" w:eastAsia="Times New Roman" w:hAnsi="Times New Roman" w:cs="Times New Roman"/>
      <w:b/>
      <w:bCs/>
      <w:sz w:val="28"/>
      <w:szCs w:val="28"/>
      <w:lang w:val="lv-LV" w:eastAsia="lv-LV"/>
    </w:rPr>
  </w:style>
  <w:style w:type="paragraph" w:styleId="Pamatteksts">
    <w:name w:val="Body Text"/>
    <w:basedOn w:val="Parastais"/>
    <w:link w:val="PamattekstsRakstz"/>
    <w:rsid w:val="0060119F"/>
    <w:pPr>
      <w:spacing w:after="120"/>
    </w:pPr>
  </w:style>
  <w:style w:type="character" w:customStyle="1" w:styleId="PamattekstsRakstz">
    <w:name w:val="Pamatteksts Rakstz."/>
    <w:basedOn w:val="Noklusjumarindkopasfonts"/>
    <w:link w:val="Pamatteksts"/>
    <w:rsid w:val="0060119F"/>
    <w:rPr>
      <w:rFonts w:ascii="Times New Roman" w:eastAsia="Times New Roman" w:hAnsi="Times New Roman" w:cs="Times New Roman"/>
      <w:sz w:val="24"/>
      <w:szCs w:val="24"/>
      <w:lang w:val="lv-LV"/>
    </w:rPr>
  </w:style>
  <w:style w:type="paragraph" w:customStyle="1" w:styleId="Apaksvirsraksts">
    <w:name w:val="Apaksvirsraksts"/>
    <w:basedOn w:val="Parastais"/>
    <w:rsid w:val="0060119F"/>
    <w:pPr>
      <w:spacing w:before="240" w:line="480" w:lineRule="auto"/>
      <w:jc w:val="center"/>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612</Words>
  <Characters>3489</Characters>
  <Application>Microsoft Office Word</Application>
  <DocSecurity>0</DocSecurity>
  <Lines>29</Lines>
  <Paragraphs>8</Paragraphs>
  <ScaleCrop>false</ScaleCrop>
  <Company>LiepU</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ASD</cp:lastModifiedBy>
  <cp:revision>13</cp:revision>
  <dcterms:created xsi:type="dcterms:W3CDTF">2013-06-27T13:16:00Z</dcterms:created>
  <dcterms:modified xsi:type="dcterms:W3CDTF">2013-09-18T06:22:00Z</dcterms:modified>
</cp:coreProperties>
</file>