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C6" w:rsidRDefault="00541FC6" w:rsidP="006C7EAF">
      <w:pPr>
        <w:rPr>
          <w:b/>
          <w:bCs/>
          <w:lang w:val="lv-LV"/>
        </w:rPr>
      </w:pPr>
      <w:r>
        <w:rPr>
          <w:noProof/>
          <w:lang w:val="lv-LV" w:eastAsia="lv-LV"/>
        </w:rPr>
      </w:r>
      <w:r w:rsidRPr="00DF0BA9">
        <w:rPr>
          <w:b/>
          <w:bCs/>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width:108pt;height:51.1pt;mso-position-horizontal-relative:char;mso-position-vertical-relative:line">
            <v:imagedata r:id="rId5" o:title=""/>
            <w10:anchorlock/>
          </v:shape>
        </w:pict>
      </w:r>
      <w:r>
        <w:rPr>
          <w:b/>
          <w:bCs/>
          <w:lang w:val="lv-LV"/>
        </w:rPr>
        <w:t xml:space="preserve"> </w:t>
      </w:r>
      <w:r>
        <w:pict>
          <v:shape id="_x0000_i1026" type="#_x0000_t75" alt="" style="width:123pt;height:30pt">
            <v:imagedata r:id="rId6" r:href="rId7"/>
          </v:shape>
        </w:pict>
      </w:r>
      <w:r>
        <w:rPr>
          <w:b/>
          <w:bCs/>
          <w:lang w:val="lv-LV"/>
        </w:rPr>
        <w:t xml:space="preserve">  </w:t>
      </w:r>
      <w:r>
        <w:rPr>
          <w:noProof/>
          <w:lang w:val="lv-LV" w:eastAsia="lv-LV"/>
        </w:rPr>
      </w:r>
      <w:r w:rsidRPr="00DF0BA9">
        <w:rPr>
          <w:b/>
          <w:bCs/>
          <w:lang w:val="lv-LV"/>
        </w:rPr>
        <w:pict>
          <v:shape id="Picture 2" o:spid="_x0000_s1027" type="#_x0000_t75" style="width:56.8pt;height:51pt;visibility:visible;mso-position-horizontal-relative:char;mso-position-vertical-relative:line">
            <v:imagedata r:id="rId8" o:title=""/>
            <w10:anchorlock/>
          </v:shape>
        </w:pict>
      </w:r>
    </w:p>
    <w:p w:rsidR="00541FC6" w:rsidRDefault="00541FC6" w:rsidP="00865DE3">
      <w:pPr>
        <w:jc w:val="both"/>
        <w:rPr>
          <w:rFonts w:ascii="Times New Roman" w:hAnsi="Times New Roman" w:cs="Times New Roman"/>
          <w:b/>
          <w:bCs/>
          <w:i/>
          <w:iCs/>
          <w:sz w:val="24"/>
          <w:szCs w:val="24"/>
          <w:lang w:val="lv-LV"/>
        </w:rPr>
      </w:pPr>
      <w:bookmarkStart w:id="0" w:name="_GoBack"/>
      <w:bookmarkEnd w:id="0"/>
    </w:p>
    <w:p w:rsidR="00541FC6" w:rsidRPr="00E242CF" w:rsidRDefault="00541FC6" w:rsidP="00E242CF">
      <w:pPr>
        <w:jc w:val="center"/>
        <w:rPr>
          <w:rFonts w:ascii="Times New Roman" w:hAnsi="Times New Roman" w:cs="Times New Roman"/>
          <w:sz w:val="28"/>
          <w:szCs w:val="28"/>
          <w:lang w:val="lv-LV"/>
        </w:rPr>
      </w:pPr>
      <w:r w:rsidRPr="00E242CF">
        <w:rPr>
          <w:rFonts w:ascii="Times New Roman" w:hAnsi="Times New Roman" w:cs="Times New Roman"/>
          <w:b/>
          <w:bCs/>
          <w:sz w:val="28"/>
          <w:szCs w:val="28"/>
          <w:lang w:val="lv-LV"/>
        </w:rPr>
        <w:t>Matemātiskie modeļi biogāzes produkcijas optimizācijai  atkritumu poligonos</w:t>
      </w:r>
    </w:p>
    <w:p w:rsidR="00541FC6" w:rsidRPr="004A5007" w:rsidRDefault="00541FC6" w:rsidP="00552B2B">
      <w:p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r>
      <w:r w:rsidRPr="004A5007">
        <w:rPr>
          <w:rFonts w:ascii="Times New Roman" w:hAnsi="Times New Roman" w:cs="Times New Roman"/>
          <w:sz w:val="24"/>
          <w:szCs w:val="24"/>
          <w:lang w:val="lv-LV"/>
        </w:rPr>
        <w:t xml:space="preserve">Kā var saistīt matemātiku un atkritumus? Var iedomāties, ka tos var saskaitīt, bet saskaitīt var daudz ko. Kā izpaužas daudz saturīgākas sakarības? Izrādās atkritumu kopums sastāda matemātiskam aprakstam grūtu un sarežģītu vingrinājumu. </w:t>
      </w:r>
    </w:p>
    <w:p w:rsidR="00541FC6" w:rsidRPr="004A5007" w:rsidRDefault="00541FC6" w:rsidP="00D17891">
      <w:p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r>
      <w:r w:rsidRPr="004A5007">
        <w:rPr>
          <w:rFonts w:ascii="Times New Roman" w:hAnsi="Times New Roman" w:cs="Times New Roman"/>
          <w:sz w:val="24"/>
          <w:szCs w:val="24"/>
          <w:lang w:val="lv-LV"/>
        </w:rPr>
        <w:t xml:space="preserve">Šī gada 24. maija Liepājas Universitātes rīkotajā seminārā </w:t>
      </w:r>
      <w:r w:rsidRPr="004A5007">
        <w:rPr>
          <w:rFonts w:ascii="Times New Roman" w:hAnsi="Times New Roman" w:cs="Times New Roman"/>
          <w:sz w:val="24"/>
          <w:szCs w:val="24"/>
          <w:lang w:val="lv-LV" w:eastAsia="lv-LV"/>
        </w:rPr>
        <w:t>„Atjaunojamo energoresursu attīstības iespējas Latvijā problēmas un risinājumi”</w:t>
      </w:r>
      <w:r>
        <w:rPr>
          <w:rFonts w:ascii="Times New Roman" w:hAnsi="Times New Roman" w:cs="Times New Roman"/>
          <w:sz w:val="24"/>
          <w:szCs w:val="24"/>
          <w:lang w:val="lv-LV" w:eastAsia="lv-LV"/>
        </w:rPr>
        <w:t xml:space="preserve"> </w:t>
      </w:r>
      <w:r w:rsidRPr="004A5007">
        <w:rPr>
          <w:rFonts w:ascii="Times New Roman" w:hAnsi="Times New Roman" w:cs="Times New Roman"/>
          <w:sz w:val="24"/>
          <w:szCs w:val="24"/>
          <w:lang w:val="lv-LV"/>
        </w:rPr>
        <w:t xml:space="preserve">Rīgā, Arhitektu namā, ERAF projekta </w:t>
      </w:r>
      <w:r>
        <w:rPr>
          <w:rFonts w:ascii="Times New Roman" w:hAnsi="Times New Roman" w:cs="Times New Roman"/>
          <w:sz w:val="24"/>
          <w:szCs w:val="24"/>
          <w:lang w:val="lv-LV"/>
        </w:rPr>
        <w:t xml:space="preserve"> „</w:t>
      </w:r>
      <w:r w:rsidRPr="004A5007">
        <w:rPr>
          <w:rFonts w:ascii="Times New Roman" w:hAnsi="Times New Roman" w:cs="Times New Roman"/>
          <w:sz w:val="24"/>
          <w:szCs w:val="24"/>
          <w:lang w:val="lv-LV"/>
        </w:rPr>
        <w:t>Jaunas tehnoloģijas un programmnodrošinājuma  izstrāde biogāzes i</w:t>
      </w:r>
      <w:r>
        <w:rPr>
          <w:rFonts w:ascii="Times New Roman" w:hAnsi="Times New Roman" w:cs="Times New Roman"/>
          <w:sz w:val="24"/>
          <w:szCs w:val="24"/>
          <w:lang w:val="lv-LV"/>
        </w:rPr>
        <w:t xml:space="preserve">eguves procesu optimizācijai” (Vienošanās </w:t>
      </w:r>
      <w:r w:rsidRPr="004A5007">
        <w:rPr>
          <w:rFonts w:ascii="Times New Roman" w:hAnsi="Times New Roman" w:cs="Times New Roman"/>
          <w:sz w:val="24"/>
          <w:szCs w:val="24"/>
          <w:lang w:val="lv-LV"/>
        </w:rPr>
        <w:t>Nr.: 2010/0301/2DP/2.1.1.1.0/10APIA/VIAA/151</w:t>
      </w:r>
      <w:r>
        <w:rPr>
          <w:rFonts w:ascii="Times New Roman" w:hAnsi="Times New Roman" w:cs="Times New Roman"/>
          <w:sz w:val="24"/>
          <w:szCs w:val="24"/>
          <w:lang w:val="lv-LV"/>
        </w:rPr>
        <w:t>) ietvaros</w:t>
      </w:r>
      <w:r w:rsidRPr="004A5007">
        <w:rPr>
          <w:rFonts w:ascii="Times New Roman" w:hAnsi="Times New Roman" w:cs="Times New Roman"/>
          <w:sz w:val="24"/>
          <w:szCs w:val="24"/>
          <w:lang w:val="lv-LV" w:eastAsia="lv-LV"/>
        </w:rPr>
        <w:t xml:space="preserve"> tika aicināti piedalīties ekspertu diskusijā akadēmisko un zinātniski pētniecisko institūciju pārstāvji, Ekonomikas ministrijas un Zemkopības ministrijas pārstāvji, pašvaldību vadītāji, uzņēmēji, nevalstisko profesionālo organizāciju pārstāvji, </w:t>
      </w:r>
      <w:r>
        <w:rPr>
          <w:rFonts w:ascii="Times New Roman" w:hAnsi="Times New Roman" w:cs="Times New Roman"/>
          <w:sz w:val="24"/>
          <w:szCs w:val="24"/>
          <w:lang w:val="lv-LV" w:eastAsia="lv-LV"/>
        </w:rPr>
        <w:t xml:space="preserve">kā arī visi projekta dalībnieki, </w:t>
      </w:r>
      <w:r w:rsidRPr="004A5007">
        <w:rPr>
          <w:rFonts w:ascii="Times New Roman" w:hAnsi="Times New Roman" w:cs="Times New Roman"/>
          <w:sz w:val="24"/>
          <w:szCs w:val="24"/>
          <w:lang w:val="lv-LV" w:eastAsia="lv-LV"/>
        </w:rPr>
        <w:t>lai izteiktu viedokļus par atjaunojamo energoresursu, biogāzes</w:t>
      </w:r>
      <w:r>
        <w:rPr>
          <w:rFonts w:ascii="Times New Roman" w:hAnsi="Times New Roman" w:cs="Times New Roman"/>
          <w:sz w:val="24"/>
          <w:szCs w:val="24"/>
          <w:lang w:val="lv-LV" w:eastAsia="lv-LV"/>
        </w:rPr>
        <w:t xml:space="preserve"> </w:t>
      </w:r>
      <w:r w:rsidRPr="004A5007">
        <w:rPr>
          <w:rFonts w:ascii="Times New Roman" w:hAnsi="Times New Roman" w:cs="Times New Roman"/>
          <w:sz w:val="24"/>
          <w:szCs w:val="24"/>
          <w:lang w:val="lv-LV" w:eastAsia="lv-LV"/>
        </w:rPr>
        <w:t xml:space="preserve">ieguves un tās efektivitātes paaugstināšanas iespējām. Tagad ERAF projekta tālākai realizācijai tiek veiksmīgi izmantotas šī  semināra atziņas. </w:t>
      </w:r>
    </w:p>
    <w:p w:rsidR="00541FC6" w:rsidRPr="004A5007" w:rsidRDefault="00541FC6" w:rsidP="00711739">
      <w:p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r>
      <w:r w:rsidRPr="004A5007">
        <w:rPr>
          <w:rFonts w:ascii="Times New Roman" w:hAnsi="Times New Roman" w:cs="Times New Roman"/>
          <w:sz w:val="24"/>
          <w:szCs w:val="24"/>
          <w:lang w:val="lv-LV"/>
        </w:rPr>
        <w:t>Sadzīves atkritumu poligonu struktūra ir izteikti nehomogēna un anizotropa, kurā notiek dažādu šķidrumu cirkulācija ar dažādām fizikāli-ķīmiskām īpašībām, tādām kā viskozitāte, blīvums, tilpuma izplešanās koeficients, virsmas spraigums, siltumietilpība,  siltuma vadīšanas koeficients un citām. Viena no svarīgām fizikālām parādībām, kura ietekmē biogāzes procesu produktivitāti, ir hidrofiltrācija.</w:t>
      </w:r>
    </w:p>
    <w:p w:rsidR="00541FC6" w:rsidRPr="004A5007" w:rsidRDefault="00541FC6" w:rsidP="00FC5C67">
      <w:p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r>
      <w:r w:rsidRPr="004A5007">
        <w:rPr>
          <w:rFonts w:ascii="Times New Roman" w:hAnsi="Times New Roman" w:cs="Times New Roman"/>
          <w:sz w:val="24"/>
          <w:szCs w:val="24"/>
          <w:lang w:val="lv-LV"/>
        </w:rPr>
        <w:t>Hidrofiltrācijas parādības ir jāievēro infiltrāta padeves procesos, kad biogāzes produktivitāte tiek palielinā</w:t>
      </w:r>
      <w:r>
        <w:rPr>
          <w:rFonts w:ascii="Times New Roman" w:hAnsi="Times New Roman" w:cs="Times New Roman"/>
          <w:sz w:val="24"/>
          <w:szCs w:val="24"/>
          <w:lang w:val="lv-LV"/>
        </w:rPr>
        <w:t>ta ar speciāli sagatavotiem, piemēram, bioloģiska</w:t>
      </w:r>
      <w:r w:rsidRPr="004A5007">
        <w:rPr>
          <w:rFonts w:ascii="Times New Roman" w:hAnsi="Times New Roman" w:cs="Times New Roman"/>
          <w:sz w:val="24"/>
          <w:szCs w:val="24"/>
          <w:lang w:val="lv-LV"/>
        </w:rPr>
        <w:t xml:space="preserve">s izcelsmes šķidrumiem, kuri sekmē gāzes izdalīšanos  anaerobās reakcijās.  Porainā vide šādos procesos uzrāda membrānām raksturīgas īpašības  un infiltrāta daļiņu nevienmērīgu koncentrāciju sadalījumu, kura aprēķiniem nepieciešams uzbūvēt pārneses modeli, lai novērtētu filtrācijas ietekmi un infiltrāta neviendabību.  </w:t>
      </w:r>
    </w:p>
    <w:p w:rsidR="00541FC6" w:rsidRPr="004A5007" w:rsidRDefault="00541FC6" w:rsidP="001C045D">
      <w:pPr>
        <w:pStyle w:val="bakalauratekstam"/>
        <w:ind w:firstLine="720"/>
      </w:pPr>
      <w:r w:rsidRPr="004A5007">
        <w:t>Tā kā jāveic pēc iespējas precīzāki</w:t>
      </w:r>
      <w:r>
        <w:t xml:space="preserve"> </w:t>
      </w:r>
      <w:r w:rsidRPr="004A5007">
        <w:t>procesu aprēķini, tad bija nepieciešams veikt sadzīves atkritumu morfoloģiskā sastāva un to izklājuma novērtējumu Liepājas RAS poligonā„Ķīvītes”,</w:t>
      </w:r>
      <w:r>
        <w:t xml:space="preserve"> </w:t>
      </w:r>
      <w:r w:rsidRPr="004A5007">
        <w:t>lai  izstrādātu priekšlikumus poligona fizikālo un procesu vadības parametru aprēķinu veikšanā.</w:t>
      </w:r>
      <w:r>
        <w:t xml:space="preserve"> </w:t>
      </w:r>
      <w:r w:rsidRPr="004A5007">
        <w:t>Atkritumu īpašības un to morfoloģiskā sastāva izmaiņas laika gaitā būtiski nosaka atkritumu masas apsaimniekošanas prasības un izmantojamās tehnoloģijas. Svarīgi ir noteikt ne tikai atkritumu daudzumu un to veidošanās ātrumu, bet arī izvērtēt katras atsevišķas atkritumu komponentes lielumu, sastāvu un īpašības. Šāda veida novērtējumu ir būtiski veikt</w:t>
      </w:r>
      <w:r>
        <w:t xml:space="preserve"> </w:t>
      </w:r>
      <w:r w:rsidRPr="004A5007">
        <w:t>infiltrāta padeves procesos, kad biogāzes produktivitāte tiek palielināta ar speciāliem bioloģiskas izcelsmes šķidrumiem, kuri sekmē gāzes izdalīšanos  anaerobās reakcijās.</w:t>
      </w:r>
    </w:p>
    <w:p w:rsidR="00541FC6" w:rsidRPr="004A5007" w:rsidRDefault="00541FC6" w:rsidP="003A6F23">
      <w:pPr>
        <w:pStyle w:val="bakalauratekstam"/>
      </w:pPr>
      <w:r w:rsidRPr="004A5007">
        <w:t>Lai noteiktu sadzīves atkritumu morfoloģisk</w:t>
      </w:r>
      <w:r>
        <w:t>o</w:t>
      </w:r>
      <w:r w:rsidRPr="004A5007">
        <w:t xml:space="preserve"> sastāvu un tā proporcionālo sadalījumu, tika izstrādāts morfoloģiskā sastāva</w:t>
      </w:r>
      <w:r>
        <w:t xml:space="preserve"> </w:t>
      </w:r>
      <w:r w:rsidRPr="004A5007">
        <w:t>paraugu vispārīgais raksturojums. Atbilstoši paraug</w:t>
      </w:r>
      <w:r>
        <w:t>u</w:t>
      </w:r>
      <w:r w:rsidRPr="004A5007">
        <w:t xml:space="preserve"> materiālu īpašībām un raksturam tika veikta paraugu ņemšana šādiem atkritumu veidiem: cietie sadzīves atkritumi no pilsētas; cietie sadzīves atkritumi no lauku teritorijām; ražošanas atkritumiem un būvniecības atkritumiem. Poligonā „Ķīvītes” tiek nogādāti cietie sadzīves atkritumi no Liepājas un Kurzemes reģiona teritorijas. Sadzīves atkritumi tiek savākti mājsaimniecībās gan pilsētā, gan lauku teritorijās. Katrā atkritumu morfoloģiskā sastāva</w:t>
      </w:r>
      <w:r>
        <w:t xml:space="preserve"> </w:t>
      </w:r>
      <w:r w:rsidRPr="004A5007">
        <w:t>paraugā tika identificētas šādas sastāvdaļas: 1. papīrs/kartons;2. stikls, krāsainais un melnais metāls (t.sk. alumīnija bundžas), plastmasa, inertie atkritumi (smilts, akmeņi, ķieģeļi u</w:t>
      </w:r>
      <w:r>
        <w:t>.</w:t>
      </w:r>
      <w:r w:rsidRPr="004A5007">
        <w:t>tml.)</w:t>
      </w:r>
      <w:r>
        <w:t>, azbestu saturoši atkritumi (ši</w:t>
      </w:r>
      <w:r w:rsidRPr="004A5007">
        <w:t>feris), gumijas izstrādājumi (riepas) u.c.; 3. organiskie atkritumi (pārtikas, dārzu un parku atkritumi u</w:t>
      </w:r>
      <w:r>
        <w:t>.</w:t>
      </w:r>
      <w:r w:rsidRPr="004A5007">
        <w:t>tml.); 4. tekstilizstrādājumi; 5. koks, lielgabarīta atkritumi (mēbeles).</w:t>
      </w:r>
    </w:p>
    <w:p w:rsidR="00541FC6" w:rsidRPr="004A5007" w:rsidRDefault="00541FC6" w:rsidP="003A6F23">
      <w:pPr>
        <w:pStyle w:val="bakalauratekstam"/>
      </w:pPr>
      <w:r w:rsidRPr="004A5007">
        <w:t>Pilsētas sadzīves atkritumos pēc vidējiem aprēķiniem visvairāk ir konstatēti organiskie atkritumi ar 46 % sadalījumu, plastmasas atkritumi ar 16 %samērā mazāku daļu un papīrs/kartons ar 10 % sadalījumu, inertie atkritumi 9 %, stikls 6%, tekstilizstrādājumi 5 %. Pārējās atkritumu frakcijas ir ļoti minimālā apjomā pēc morfoloģiskā sadalījuma.</w:t>
      </w:r>
      <w:r>
        <w:t xml:space="preserve"> </w:t>
      </w:r>
      <w:r w:rsidRPr="004A5007">
        <w:t xml:space="preserve">Tāpat kā sadzīves atkritumos no pilsētas arī lauku atkritumos pēc vidējiem aprēķiniem visvairāk ir konstatēti organiskie atkritumi ar </w:t>
      </w:r>
      <w:r>
        <w:t>32</w:t>
      </w:r>
      <w:r w:rsidRPr="004A5007">
        <w:t>% sadalījumu, tālāk seko inertie atkritumi ar 19 %, tad</w:t>
      </w:r>
      <w:r>
        <w:t xml:space="preserve"> plastmasa (14 %), stikls (10</w:t>
      </w:r>
      <w:r w:rsidRPr="004A5007">
        <w:t>%) un tekstilizstrādājumi (7 %).Pārējās atkritumu frakcijas ir ļoti minimālā apjomā pēc morfoloģiskā sadalījuma.</w:t>
      </w:r>
    </w:p>
    <w:p w:rsidR="00541FC6" w:rsidRPr="004A5007" w:rsidRDefault="00541FC6" w:rsidP="003A6F23">
      <w:pPr>
        <w:pStyle w:val="bakalauratekstam"/>
      </w:pPr>
    </w:p>
    <w:p w:rsidR="00541FC6" w:rsidRPr="004A5007" w:rsidRDefault="00541FC6" w:rsidP="006C7EAF">
      <w:pPr>
        <w:tabs>
          <w:tab w:val="left" w:pos="0"/>
          <w:tab w:val="left" w:pos="720"/>
        </w:tabs>
        <w:spacing w:line="360" w:lineRule="auto"/>
        <w:jc w:val="both"/>
        <w:rPr>
          <w:rFonts w:ascii="Times New Roman" w:hAnsi="Times New Roman" w:cs="Times New Roman"/>
          <w:sz w:val="24"/>
          <w:szCs w:val="24"/>
          <w:lang w:val="lv-LV"/>
        </w:rPr>
      </w:pPr>
    </w:p>
    <w:p w:rsidR="00541FC6" w:rsidRPr="006C7EAF" w:rsidRDefault="00541FC6" w:rsidP="00B131F9">
      <w:pPr>
        <w:jc w:val="both"/>
        <w:rPr>
          <w:lang w:val="lv-LV"/>
        </w:rPr>
      </w:pPr>
    </w:p>
    <w:sectPr w:rsidR="00541FC6" w:rsidRPr="006C7EAF" w:rsidSect="007A59B6">
      <w:pgSz w:w="11906" w:h="16838"/>
      <w:pgMar w:top="993"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076"/>
    <w:multiLevelType w:val="hybridMultilevel"/>
    <w:tmpl w:val="F3C6903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1ED593D"/>
    <w:multiLevelType w:val="hybridMultilevel"/>
    <w:tmpl w:val="DBE20F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196E5776"/>
    <w:multiLevelType w:val="hybridMultilevel"/>
    <w:tmpl w:val="F3C6903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2AAD5CBE"/>
    <w:multiLevelType w:val="hybridMultilevel"/>
    <w:tmpl w:val="F3C6903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2C6304A9"/>
    <w:multiLevelType w:val="hybridMultilevel"/>
    <w:tmpl w:val="F3C6903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3AB73B02"/>
    <w:multiLevelType w:val="hybridMultilevel"/>
    <w:tmpl w:val="1D1C0AC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51450960"/>
    <w:multiLevelType w:val="hybridMultilevel"/>
    <w:tmpl w:val="75FEF410"/>
    <w:lvl w:ilvl="0" w:tplc="430C9570">
      <w:start w:val="3"/>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1360"/>
    <w:rsid w:val="00030C4D"/>
    <w:rsid w:val="00051611"/>
    <w:rsid w:val="0005580F"/>
    <w:rsid w:val="000714B4"/>
    <w:rsid w:val="000C062B"/>
    <w:rsid w:val="000D17A1"/>
    <w:rsid w:val="000D7F9B"/>
    <w:rsid w:val="000E352E"/>
    <w:rsid w:val="000E4F99"/>
    <w:rsid w:val="000F6BDA"/>
    <w:rsid w:val="00125E1D"/>
    <w:rsid w:val="00185161"/>
    <w:rsid w:val="001C045D"/>
    <w:rsid w:val="001C0914"/>
    <w:rsid w:val="00206EA6"/>
    <w:rsid w:val="00207287"/>
    <w:rsid w:val="002147E5"/>
    <w:rsid w:val="002268FD"/>
    <w:rsid w:val="002A5379"/>
    <w:rsid w:val="002D6254"/>
    <w:rsid w:val="002D6A33"/>
    <w:rsid w:val="002E3926"/>
    <w:rsid w:val="002F1DB4"/>
    <w:rsid w:val="002F2AAD"/>
    <w:rsid w:val="0032478F"/>
    <w:rsid w:val="00350CAC"/>
    <w:rsid w:val="00382314"/>
    <w:rsid w:val="003A6F23"/>
    <w:rsid w:val="003A7D47"/>
    <w:rsid w:val="003B5C27"/>
    <w:rsid w:val="0044533D"/>
    <w:rsid w:val="004536AB"/>
    <w:rsid w:val="00454A08"/>
    <w:rsid w:val="00486E96"/>
    <w:rsid w:val="004A5007"/>
    <w:rsid w:val="004B7047"/>
    <w:rsid w:val="004C62EA"/>
    <w:rsid w:val="004D10F4"/>
    <w:rsid w:val="004D4A9C"/>
    <w:rsid w:val="00520D65"/>
    <w:rsid w:val="00535387"/>
    <w:rsid w:val="00541FC6"/>
    <w:rsid w:val="00543EA8"/>
    <w:rsid w:val="00552B2B"/>
    <w:rsid w:val="00571601"/>
    <w:rsid w:val="00572B63"/>
    <w:rsid w:val="005B056D"/>
    <w:rsid w:val="005C2649"/>
    <w:rsid w:val="00600E2A"/>
    <w:rsid w:val="00614C47"/>
    <w:rsid w:val="00616F79"/>
    <w:rsid w:val="00635529"/>
    <w:rsid w:val="00637B00"/>
    <w:rsid w:val="006521D7"/>
    <w:rsid w:val="006622E6"/>
    <w:rsid w:val="00681D9E"/>
    <w:rsid w:val="006C7EAF"/>
    <w:rsid w:val="006D46DF"/>
    <w:rsid w:val="006E34F2"/>
    <w:rsid w:val="006F7618"/>
    <w:rsid w:val="00702C77"/>
    <w:rsid w:val="00711739"/>
    <w:rsid w:val="00727229"/>
    <w:rsid w:val="007340AA"/>
    <w:rsid w:val="0075432C"/>
    <w:rsid w:val="00762DD1"/>
    <w:rsid w:val="007754FF"/>
    <w:rsid w:val="00790766"/>
    <w:rsid w:val="007A59B6"/>
    <w:rsid w:val="00800DFC"/>
    <w:rsid w:val="00827DC3"/>
    <w:rsid w:val="0083731C"/>
    <w:rsid w:val="00837AD9"/>
    <w:rsid w:val="00847DAC"/>
    <w:rsid w:val="00862AC4"/>
    <w:rsid w:val="00865DE3"/>
    <w:rsid w:val="008C6A6B"/>
    <w:rsid w:val="00906DDC"/>
    <w:rsid w:val="0091790A"/>
    <w:rsid w:val="00964378"/>
    <w:rsid w:val="009D7848"/>
    <w:rsid w:val="00A410B0"/>
    <w:rsid w:val="00A60CD3"/>
    <w:rsid w:val="00A731D0"/>
    <w:rsid w:val="00A96182"/>
    <w:rsid w:val="00AC1360"/>
    <w:rsid w:val="00AC26D1"/>
    <w:rsid w:val="00AD5FE5"/>
    <w:rsid w:val="00AE3366"/>
    <w:rsid w:val="00B05DC7"/>
    <w:rsid w:val="00B131F9"/>
    <w:rsid w:val="00B24122"/>
    <w:rsid w:val="00B36616"/>
    <w:rsid w:val="00B72794"/>
    <w:rsid w:val="00B87065"/>
    <w:rsid w:val="00B92ACF"/>
    <w:rsid w:val="00BB7C3F"/>
    <w:rsid w:val="00BD0E17"/>
    <w:rsid w:val="00C35F7B"/>
    <w:rsid w:val="00C571B5"/>
    <w:rsid w:val="00C6152B"/>
    <w:rsid w:val="00C62E08"/>
    <w:rsid w:val="00C85CB0"/>
    <w:rsid w:val="00C93BB2"/>
    <w:rsid w:val="00CC5688"/>
    <w:rsid w:val="00CD4D1D"/>
    <w:rsid w:val="00D17891"/>
    <w:rsid w:val="00D27A96"/>
    <w:rsid w:val="00D370DB"/>
    <w:rsid w:val="00D54808"/>
    <w:rsid w:val="00D64F8C"/>
    <w:rsid w:val="00D73DD2"/>
    <w:rsid w:val="00DA095B"/>
    <w:rsid w:val="00DB5D19"/>
    <w:rsid w:val="00DD020E"/>
    <w:rsid w:val="00DE4EC7"/>
    <w:rsid w:val="00DF0BA9"/>
    <w:rsid w:val="00E21936"/>
    <w:rsid w:val="00E242CF"/>
    <w:rsid w:val="00E2592E"/>
    <w:rsid w:val="00E62795"/>
    <w:rsid w:val="00E726A8"/>
    <w:rsid w:val="00EC1CEB"/>
    <w:rsid w:val="00EC23CB"/>
    <w:rsid w:val="00F14B09"/>
    <w:rsid w:val="00F30D26"/>
    <w:rsid w:val="00F33DA1"/>
    <w:rsid w:val="00F42597"/>
    <w:rsid w:val="00F57095"/>
    <w:rsid w:val="00F91914"/>
    <w:rsid w:val="00FC3161"/>
    <w:rsid w:val="00FC4CC3"/>
    <w:rsid w:val="00FC5C67"/>
    <w:rsid w:val="00FD5575"/>
    <w:rsid w:val="00FE0C9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A1"/>
    <w:pPr>
      <w:spacing w:after="200" w:line="276" w:lineRule="auto"/>
    </w:pPr>
    <w:rPr>
      <w:rFonts w:cs="Calibri"/>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1DB4"/>
    <w:pPr>
      <w:ind w:left="720"/>
    </w:pPr>
  </w:style>
  <w:style w:type="paragraph" w:styleId="NoSpacing">
    <w:name w:val="No Spacing"/>
    <w:uiPriority w:val="99"/>
    <w:qFormat/>
    <w:rsid w:val="0075432C"/>
    <w:rPr>
      <w:rFonts w:cs="Calibri"/>
      <w:lang w:val="en-GB" w:eastAsia="en-US"/>
    </w:rPr>
  </w:style>
  <w:style w:type="paragraph" w:styleId="BalloonText">
    <w:name w:val="Balloon Text"/>
    <w:basedOn w:val="Normal"/>
    <w:link w:val="BalloonTextChar"/>
    <w:uiPriority w:val="99"/>
    <w:semiHidden/>
    <w:rsid w:val="00C62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2E08"/>
    <w:rPr>
      <w:rFonts w:ascii="Tahoma" w:hAnsi="Tahoma" w:cs="Tahoma"/>
      <w:sz w:val="16"/>
      <w:szCs w:val="16"/>
      <w:lang w:val="en-GB"/>
    </w:rPr>
  </w:style>
  <w:style w:type="paragraph" w:customStyle="1" w:styleId="RakstzCharCharRakstzCharCharRakstz">
    <w:name w:val="Rakstz. Char Char Rakstz. Char Char Rakstz."/>
    <w:basedOn w:val="Normal"/>
    <w:uiPriority w:val="99"/>
    <w:rsid w:val="006C7EAF"/>
    <w:pPr>
      <w:spacing w:after="160" w:line="240" w:lineRule="exact"/>
    </w:pPr>
    <w:rPr>
      <w:rFonts w:ascii="Tahoma" w:eastAsia="Times New Roman" w:hAnsi="Tahoma" w:cs="Tahoma"/>
      <w:sz w:val="20"/>
      <w:szCs w:val="20"/>
      <w:lang w:val="en-US"/>
    </w:rPr>
  </w:style>
  <w:style w:type="paragraph" w:customStyle="1" w:styleId="bakalauratekstam">
    <w:name w:val="bakalaura tekstam"/>
    <w:basedOn w:val="Normal"/>
    <w:link w:val="bakalauratekstamChar"/>
    <w:uiPriority w:val="99"/>
    <w:rsid w:val="006C7EAF"/>
    <w:pPr>
      <w:suppressAutoHyphens/>
      <w:spacing w:after="0" w:line="360" w:lineRule="auto"/>
      <w:ind w:firstLine="851"/>
      <w:jc w:val="both"/>
    </w:pPr>
    <w:rPr>
      <w:rFonts w:ascii="Times New Roman" w:eastAsia="Times New Roman" w:hAnsi="Times New Roman" w:cs="Times New Roman"/>
      <w:sz w:val="24"/>
      <w:szCs w:val="24"/>
      <w:lang w:val="lv-LV" w:eastAsia="ar-SA"/>
    </w:rPr>
  </w:style>
  <w:style w:type="character" w:customStyle="1" w:styleId="bakalauratekstamChar">
    <w:name w:val="bakalaura tekstam Char"/>
    <w:basedOn w:val="DefaultParagraphFont"/>
    <w:link w:val="bakalauratekstam"/>
    <w:uiPriority w:val="99"/>
    <w:locked/>
    <w:rsid w:val="006C7EAF"/>
    <w:rPr>
      <w:rFonts w:ascii="Times New Roman" w:hAnsi="Times New Roman" w:cs="Times New Roman"/>
      <w:sz w:val="20"/>
      <w:szCs w:val="20"/>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http://www.liepu.lv/uploads/images/logo-kr-lv_1.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2985</Words>
  <Characters>1702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Matemātiskie modeļi biogāzes produkcijas optimizācijai  atkritumu poligonos </dc:title>
  <dc:subject/>
  <dc:creator>User</dc:creator>
  <cp:keywords/>
  <dc:description/>
  <cp:lastModifiedBy>Lietotajs</cp:lastModifiedBy>
  <cp:revision>5</cp:revision>
  <dcterms:created xsi:type="dcterms:W3CDTF">2013-09-05T06:50:00Z</dcterms:created>
  <dcterms:modified xsi:type="dcterms:W3CDTF">2013-09-05T06:56:00Z</dcterms:modified>
</cp:coreProperties>
</file>