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EFB" w:rsidRPr="00776F81" w:rsidRDefault="00A86EB4" w:rsidP="00A86EB4">
      <w:pPr>
        <w:jc w:val="right"/>
        <w:rPr>
          <w:bCs/>
          <w:noProof/>
          <w:sz w:val="20"/>
          <w:lang w:eastAsia="lv-LV"/>
        </w:rPr>
      </w:pPr>
      <w:r w:rsidRPr="00776F81">
        <w:rPr>
          <w:bCs/>
          <w:noProof/>
          <w:sz w:val="20"/>
          <w:lang w:eastAsia="lv-LV"/>
        </w:rPr>
        <w:t>Attachment 10</w:t>
      </w:r>
    </w:p>
    <w:p w:rsidR="00A86EB4" w:rsidRPr="00776F81" w:rsidRDefault="00A86EB4" w:rsidP="00A86EB4">
      <w:pPr>
        <w:jc w:val="right"/>
        <w:rPr>
          <w:bCs/>
          <w:noProof/>
          <w:sz w:val="20"/>
          <w:lang w:eastAsia="lv-LV"/>
        </w:rPr>
      </w:pPr>
      <w:r w:rsidRPr="00776F81">
        <w:rPr>
          <w:bCs/>
          <w:noProof/>
          <w:sz w:val="20"/>
          <w:lang w:eastAsia="lv-LV"/>
        </w:rPr>
        <w:t xml:space="preserve">To </w:t>
      </w:r>
      <w:r w:rsidR="00776F81" w:rsidRPr="00776F81">
        <w:rPr>
          <w:bCs/>
          <w:noProof/>
          <w:sz w:val="20"/>
          <w:lang w:eastAsia="lv-LV"/>
        </w:rPr>
        <w:t>P</w:t>
      </w:r>
      <w:r w:rsidRPr="00776F81">
        <w:rPr>
          <w:bCs/>
          <w:noProof/>
          <w:sz w:val="20"/>
          <w:lang w:eastAsia="lv-LV"/>
        </w:rPr>
        <w:t xml:space="preserve">rotocol </w:t>
      </w:r>
      <w:r w:rsidR="00776F81" w:rsidRPr="00776F81">
        <w:rPr>
          <w:bCs/>
          <w:noProof/>
          <w:sz w:val="20"/>
          <w:lang w:eastAsia="lv-LV"/>
        </w:rPr>
        <w:t xml:space="preserve">No. 8 </w:t>
      </w:r>
      <w:r w:rsidRPr="00776F81">
        <w:rPr>
          <w:bCs/>
          <w:noProof/>
          <w:sz w:val="20"/>
          <w:lang w:eastAsia="lv-LV"/>
        </w:rPr>
        <w:t xml:space="preserve">of LiepU Senate, February </w:t>
      </w:r>
      <w:r w:rsidR="001C3A70">
        <w:rPr>
          <w:bCs/>
          <w:noProof/>
          <w:sz w:val="20"/>
          <w:lang w:eastAsia="lv-LV"/>
        </w:rPr>
        <w:t>25</w:t>
      </w:r>
      <w:r w:rsidRPr="00776F81">
        <w:rPr>
          <w:bCs/>
          <w:noProof/>
          <w:sz w:val="20"/>
          <w:lang w:eastAsia="lv-LV"/>
        </w:rPr>
        <w:t>, 2019</w:t>
      </w:r>
    </w:p>
    <w:p w:rsidR="00A86EB4" w:rsidRDefault="00A86EB4" w:rsidP="00A86EB4">
      <w:pPr>
        <w:jc w:val="right"/>
        <w:rPr>
          <w:bCs/>
          <w:i/>
          <w:noProof/>
          <w:sz w:val="20"/>
          <w:lang w:eastAsia="lv-LV"/>
        </w:rPr>
      </w:pPr>
    </w:p>
    <w:p w:rsidR="00A86EB4" w:rsidRDefault="00517DEB" w:rsidP="00A86EB4">
      <w:pPr>
        <w:jc w:val="center"/>
        <w:rPr>
          <w:bCs/>
          <w:i/>
          <w:noProof/>
          <w:sz w:val="20"/>
          <w:lang w:eastAsia="lv-LV"/>
        </w:rPr>
      </w:pPr>
      <w:r>
        <w:rPr>
          <w:noProof/>
          <w:lang w:eastAsia="lv-LV"/>
        </w:rPr>
        <w:drawing>
          <wp:inline distT="0" distB="0" distL="0" distR="0">
            <wp:extent cx="5829300" cy="1184275"/>
            <wp:effectExtent l="0" t="0" r="0" b="0"/>
            <wp:docPr id="2" name="Attēls 2" descr="LiepU_EN_2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pU_EN_2_edi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1184275"/>
                    </a:xfrm>
                    <a:prstGeom prst="rect">
                      <a:avLst/>
                    </a:prstGeom>
                    <a:noFill/>
                    <a:ln>
                      <a:noFill/>
                    </a:ln>
                  </pic:spPr>
                </pic:pic>
              </a:graphicData>
            </a:graphic>
          </wp:inline>
        </w:drawing>
      </w:r>
    </w:p>
    <w:p w:rsidR="00A86EB4" w:rsidRPr="00A86EB4" w:rsidRDefault="00A86EB4" w:rsidP="00A86EB4">
      <w:pPr>
        <w:jc w:val="center"/>
        <w:rPr>
          <w:bCs/>
          <w:i/>
          <w:noProof/>
          <w:sz w:val="20"/>
          <w:lang w:eastAsia="lv-LV"/>
        </w:rPr>
      </w:pPr>
    </w:p>
    <w:p w:rsidR="006B5D42" w:rsidRPr="009262A4" w:rsidRDefault="00A42732" w:rsidP="00800883">
      <w:pPr>
        <w:pStyle w:val="Nosaukums"/>
        <w:jc w:val="both"/>
        <w:rPr>
          <w:rFonts w:ascii="Times New Roman" w:hAnsi="Times New Roman"/>
          <w:i/>
          <w:caps w:val="0"/>
          <w:sz w:val="20"/>
          <w:lang w:val="en-GB"/>
        </w:rPr>
      </w:pPr>
      <w:r w:rsidRPr="009262A4">
        <w:rPr>
          <w:rFonts w:ascii="Times New Roman" w:hAnsi="Times New Roman"/>
          <w:i/>
          <w:caps w:val="0"/>
          <w:sz w:val="20"/>
          <w:lang w:val="en-GB"/>
        </w:rPr>
        <w:t xml:space="preserve">This is an official translation of the Regulations </w:t>
      </w:r>
      <w:r w:rsidR="009650F1">
        <w:rPr>
          <w:rFonts w:ascii="Times New Roman" w:hAnsi="Times New Roman"/>
          <w:i/>
          <w:caps w:val="0"/>
          <w:sz w:val="20"/>
          <w:lang w:val="en-GB"/>
        </w:rPr>
        <w:t>of Undergraduate and Graduate Studies</w:t>
      </w:r>
      <w:r w:rsidRPr="009262A4">
        <w:rPr>
          <w:rFonts w:ascii="Times New Roman" w:hAnsi="Times New Roman"/>
          <w:i/>
          <w:caps w:val="0"/>
          <w:sz w:val="20"/>
          <w:lang w:val="en-GB"/>
        </w:rPr>
        <w:t xml:space="preserve"> of Liepaja</w:t>
      </w:r>
      <w:r w:rsidR="00890130" w:rsidRPr="00890130">
        <w:rPr>
          <w:rFonts w:ascii="Times New Roman" w:hAnsi="Times New Roman"/>
          <w:i/>
          <w:caps w:val="0"/>
          <w:sz w:val="20"/>
          <w:lang w:val="en-GB"/>
        </w:rPr>
        <w:t xml:space="preserve"> </w:t>
      </w:r>
      <w:r w:rsidR="00890130" w:rsidRPr="009262A4">
        <w:rPr>
          <w:rFonts w:ascii="Times New Roman" w:hAnsi="Times New Roman"/>
          <w:i/>
          <w:caps w:val="0"/>
          <w:sz w:val="20"/>
          <w:lang w:val="en-GB"/>
        </w:rPr>
        <w:t>University</w:t>
      </w:r>
      <w:r w:rsidRPr="009262A4">
        <w:rPr>
          <w:rFonts w:ascii="Times New Roman" w:hAnsi="Times New Roman"/>
          <w:i/>
          <w:caps w:val="0"/>
          <w:sz w:val="20"/>
          <w:lang w:val="en-GB"/>
        </w:rPr>
        <w:t>,</w:t>
      </w:r>
      <w:r w:rsidR="00F35F54" w:rsidRPr="009262A4">
        <w:rPr>
          <w:rFonts w:ascii="Times New Roman" w:hAnsi="Times New Roman"/>
          <w:i/>
          <w:caps w:val="0"/>
          <w:sz w:val="20"/>
          <w:lang w:val="en-GB"/>
        </w:rPr>
        <w:t xml:space="preserve"> approved by </w:t>
      </w:r>
      <w:r w:rsidR="00F35F54" w:rsidRPr="00890130">
        <w:rPr>
          <w:rFonts w:ascii="Times New Roman" w:hAnsi="Times New Roman"/>
          <w:i/>
          <w:caps w:val="0"/>
          <w:sz w:val="20"/>
          <w:lang w:val="en-GB"/>
        </w:rPr>
        <w:t>Resolution No. 2010/7</w:t>
      </w:r>
      <w:r w:rsidRPr="00890130">
        <w:rPr>
          <w:rFonts w:ascii="Times New Roman" w:hAnsi="Times New Roman"/>
          <w:i/>
          <w:caps w:val="0"/>
          <w:sz w:val="20"/>
          <w:lang w:val="en-GB"/>
        </w:rPr>
        <w:t xml:space="preserve">9, </w:t>
      </w:r>
      <w:r w:rsidR="00B9477E" w:rsidRPr="009262A4">
        <w:rPr>
          <w:rFonts w:ascii="Times New Roman" w:hAnsi="Times New Roman"/>
          <w:i/>
          <w:caps w:val="0"/>
          <w:sz w:val="20"/>
          <w:lang w:val="en-GB"/>
        </w:rPr>
        <w:t>Protoc</w:t>
      </w:r>
      <w:r w:rsidR="00F35F54" w:rsidRPr="009262A4">
        <w:rPr>
          <w:rFonts w:ascii="Times New Roman" w:hAnsi="Times New Roman"/>
          <w:i/>
          <w:caps w:val="0"/>
          <w:sz w:val="20"/>
          <w:lang w:val="en-GB"/>
        </w:rPr>
        <w:t xml:space="preserve">ol No. </w:t>
      </w:r>
      <w:r w:rsidR="00890130">
        <w:rPr>
          <w:rFonts w:ascii="Times New Roman" w:hAnsi="Times New Roman"/>
          <w:i/>
          <w:caps w:val="0"/>
          <w:sz w:val="20"/>
          <w:lang w:val="en-GB"/>
        </w:rPr>
        <w:t>6</w:t>
      </w:r>
      <w:r w:rsidR="00AF74F3" w:rsidRPr="009262A4">
        <w:rPr>
          <w:rFonts w:ascii="Times New Roman" w:hAnsi="Times New Roman"/>
          <w:i/>
          <w:caps w:val="0"/>
          <w:sz w:val="20"/>
          <w:lang w:val="en-GB"/>
        </w:rPr>
        <w:t xml:space="preserve"> of LiepU Sen</w:t>
      </w:r>
      <w:r w:rsidR="00B9477E" w:rsidRPr="009262A4">
        <w:rPr>
          <w:rFonts w:ascii="Times New Roman" w:hAnsi="Times New Roman"/>
          <w:i/>
          <w:caps w:val="0"/>
          <w:sz w:val="20"/>
          <w:lang w:val="en-GB"/>
        </w:rPr>
        <w:t>a</w:t>
      </w:r>
      <w:r w:rsidR="00FD2198" w:rsidRPr="009262A4">
        <w:rPr>
          <w:rFonts w:ascii="Times New Roman" w:hAnsi="Times New Roman"/>
          <w:i/>
          <w:caps w:val="0"/>
          <w:sz w:val="20"/>
          <w:lang w:val="en-GB"/>
        </w:rPr>
        <w:t>te,</w:t>
      </w:r>
      <w:r w:rsidR="00F35F54" w:rsidRPr="009262A4">
        <w:rPr>
          <w:rFonts w:ascii="Times New Roman" w:hAnsi="Times New Roman"/>
          <w:i/>
          <w:caps w:val="0"/>
          <w:sz w:val="20"/>
          <w:lang w:val="en-GB"/>
        </w:rPr>
        <w:t xml:space="preserve"> </w:t>
      </w:r>
      <w:r w:rsidR="00890130">
        <w:rPr>
          <w:rFonts w:ascii="Times New Roman" w:hAnsi="Times New Roman"/>
          <w:i/>
          <w:caps w:val="0"/>
          <w:sz w:val="20"/>
          <w:lang w:val="en-GB"/>
        </w:rPr>
        <w:t>December</w:t>
      </w:r>
      <w:r w:rsidR="00924ED9" w:rsidRPr="009262A4">
        <w:rPr>
          <w:rFonts w:ascii="Times New Roman" w:hAnsi="Times New Roman"/>
          <w:i/>
          <w:caps w:val="0"/>
          <w:sz w:val="20"/>
          <w:lang w:val="en-GB"/>
        </w:rPr>
        <w:t xml:space="preserve"> </w:t>
      </w:r>
      <w:r w:rsidR="00890130">
        <w:rPr>
          <w:rFonts w:ascii="Times New Roman" w:hAnsi="Times New Roman"/>
          <w:i/>
          <w:caps w:val="0"/>
          <w:sz w:val="20"/>
          <w:lang w:val="en-GB"/>
        </w:rPr>
        <w:t>20</w:t>
      </w:r>
      <w:r w:rsidR="00924ED9" w:rsidRPr="009262A4">
        <w:rPr>
          <w:rFonts w:ascii="Times New Roman" w:hAnsi="Times New Roman"/>
          <w:i/>
          <w:caps w:val="0"/>
          <w:sz w:val="20"/>
          <w:lang w:val="en-GB"/>
        </w:rPr>
        <w:t>,</w:t>
      </w:r>
      <w:r w:rsidR="00AF74F3" w:rsidRPr="009262A4">
        <w:rPr>
          <w:rFonts w:ascii="Times New Roman" w:hAnsi="Times New Roman"/>
          <w:i/>
          <w:caps w:val="0"/>
          <w:sz w:val="20"/>
          <w:lang w:val="en-GB"/>
        </w:rPr>
        <w:t xml:space="preserve"> </w:t>
      </w:r>
      <w:r w:rsidR="00890130">
        <w:rPr>
          <w:rFonts w:ascii="Times New Roman" w:hAnsi="Times New Roman"/>
          <w:i/>
          <w:caps w:val="0"/>
          <w:sz w:val="20"/>
          <w:lang w:val="en-GB"/>
        </w:rPr>
        <w:t>2010</w:t>
      </w:r>
      <w:r w:rsidR="00AF74F3" w:rsidRPr="009262A4">
        <w:rPr>
          <w:rFonts w:ascii="Times New Roman" w:hAnsi="Times New Roman"/>
          <w:i/>
          <w:caps w:val="0"/>
          <w:sz w:val="20"/>
          <w:lang w:val="en-GB"/>
        </w:rPr>
        <w:t xml:space="preserve">. Latvian version </w:t>
      </w:r>
      <w:r w:rsidR="00206927" w:rsidRPr="009262A4">
        <w:rPr>
          <w:rFonts w:ascii="Times New Roman" w:hAnsi="Times New Roman"/>
          <w:i/>
          <w:caps w:val="0"/>
          <w:sz w:val="20"/>
          <w:lang w:val="en-GB"/>
        </w:rPr>
        <w:t>of the</w:t>
      </w:r>
      <w:r w:rsidR="00AF74F3" w:rsidRPr="009262A4">
        <w:rPr>
          <w:rFonts w:ascii="Times New Roman" w:hAnsi="Times New Roman"/>
          <w:i/>
          <w:caps w:val="0"/>
          <w:sz w:val="20"/>
          <w:lang w:val="en-GB"/>
        </w:rPr>
        <w:t xml:space="preserve"> Regulation</w:t>
      </w:r>
      <w:r w:rsidR="00206927" w:rsidRPr="009262A4">
        <w:rPr>
          <w:rFonts w:ascii="Times New Roman" w:hAnsi="Times New Roman"/>
          <w:i/>
          <w:caps w:val="0"/>
          <w:sz w:val="20"/>
          <w:lang w:val="en-GB"/>
        </w:rPr>
        <w:t>s</w:t>
      </w:r>
      <w:r w:rsidR="00AF74F3" w:rsidRPr="009262A4">
        <w:rPr>
          <w:rFonts w:ascii="Times New Roman" w:hAnsi="Times New Roman"/>
          <w:i/>
          <w:caps w:val="0"/>
          <w:sz w:val="20"/>
          <w:lang w:val="en-GB"/>
        </w:rPr>
        <w:t xml:space="preserve"> prevails over this translation in case </w:t>
      </w:r>
      <w:r w:rsidR="00206927" w:rsidRPr="009262A4">
        <w:rPr>
          <w:rFonts w:ascii="Times New Roman" w:hAnsi="Times New Roman"/>
          <w:i/>
          <w:caps w:val="0"/>
          <w:sz w:val="20"/>
          <w:lang w:val="en-GB"/>
        </w:rPr>
        <w:t>of di</w:t>
      </w:r>
      <w:r w:rsidR="00AF74F3" w:rsidRPr="009262A4">
        <w:rPr>
          <w:rFonts w:ascii="Times New Roman" w:hAnsi="Times New Roman"/>
          <w:i/>
          <w:caps w:val="0"/>
          <w:sz w:val="20"/>
          <w:lang w:val="en-GB"/>
        </w:rPr>
        <w:t>spute.</w:t>
      </w:r>
    </w:p>
    <w:p w:rsidR="001966F8" w:rsidRPr="009262A4" w:rsidRDefault="001966F8" w:rsidP="00800883">
      <w:pPr>
        <w:pStyle w:val="Nosaukums"/>
        <w:jc w:val="both"/>
        <w:rPr>
          <w:rFonts w:ascii="Times New Roman" w:hAnsi="Times New Roman"/>
          <w:caps w:val="0"/>
          <w:lang w:val="en-GB"/>
        </w:rPr>
      </w:pPr>
    </w:p>
    <w:p w:rsidR="00A42732" w:rsidRPr="009262A4" w:rsidRDefault="00A42732" w:rsidP="00776F81">
      <w:pPr>
        <w:jc w:val="center"/>
        <w:rPr>
          <w:b/>
          <w:caps/>
          <w:lang w:val="en-GB"/>
        </w:rPr>
      </w:pPr>
      <w:r w:rsidRPr="009262A4">
        <w:rPr>
          <w:b/>
          <w:caps/>
          <w:lang w:val="en-GB"/>
        </w:rPr>
        <w:t>liepaja</w:t>
      </w:r>
      <w:r w:rsidR="00776F81" w:rsidRPr="00776F81">
        <w:rPr>
          <w:b/>
          <w:caps/>
          <w:lang w:val="en-GB"/>
        </w:rPr>
        <w:t xml:space="preserve"> </w:t>
      </w:r>
      <w:r w:rsidR="00776F81" w:rsidRPr="009262A4">
        <w:rPr>
          <w:b/>
          <w:caps/>
          <w:lang w:val="en-GB"/>
        </w:rPr>
        <w:t>university</w:t>
      </w:r>
    </w:p>
    <w:p w:rsidR="001C49B5" w:rsidRPr="009262A4" w:rsidRDefault="00691C69" w:rsidP="00800883">
      <w:pPr>
        <w:pStyle w:val="Nosaukums"/>
        <w:rPr>
          <w:rFonts w:ascii="Times New Roman" w:hAnsi="Times New Roman"/>
          <w:b/>
          <w:lang w:val="en-GB"/>
        </w:rPr>
      </w:pPr>
      <w:r>
        <w:rPr>
          <w:rFonts w:ascii="Times New Roman" w:hAnsi="Times New Roman"/>
          <w:b/>
          <w:lang w:val="en-GB"/>
        </w:rPr>
        <w:t>Regulations</w:t>
      </w:r>
      <w:r w:rsidR="00924ED9" w:rsidRPr="009262A4">
        <w:rPr>
          <w:rFonts w:ascii="Times New Roman" w:hAnsi="Times New Roman"/>
          <w:b/>
          <w:lang w:val="en-GB"/>
        </w:rPr>
        <w:t xml:space="preserve"> </w:t>
      </w:r>
      <w:r w:rsidR="003B590A">
        <w:rPr>
          <w:rFonts w:ascii="Times New Roman" w:hAnsi="Times New Roman"/>
          <w:b/>
          <w:lang w:val="en-GB"/>
        </w:rPr>
        <w:t>OF</w:t>
      </w:r>
      <w:r w:rsidR="00924ED9" w:rsidRPr="009262A4">
        <w:rPr>
          <w:rFonts w:ascii="Times New Roman" w:hAnsi="Times New Roman"/>
          <w:b/>
          <w:lang w:val="en-GB"/>
        </w:rPr>
        <w:t xml:space="preserve"> </w:t>
      </w:r>
      <w:r w:rsidR="00DF2B14">
        <w:rPr>
          <w:rFonts w:ascii="Times New Roman" w:hAnsi="Times New Roman"/>
          <w:b/>
          <w:lang w:val="en-GB"/>
        </w:rPr>
        <w:t>UNDER</w:t>
      </w:r>
      <w:r>
        <w:rPr>
          <w:rFonts w:ascii="Times New Roman" w:hAnsi="Times New Roman"/>
          <w:b/>
          <w:lang w:val="en-GB"/>
        </w:rPr>
        <w:t>graduate</w:t>
      </w:r>
      <w:r w:rsidR="000C7760">
        <w:rPr>
          <w:rFonts w:ascii="Times New Roman" w:hAnsi="Times New Roman"/>
          <w:b/>
          <w:lang w:val="en-GB"/>
        </w:rPr>
        <w:t xml:space="preserve"> and Graduate</w:t>
      </w:r>
      <w:r>
        <w:rPr>
          <w:rFonts w:ascii="Times New Roman" w:hAnsi="Times New Roman"/>
          <w:b/>
          <w:lang w:val="en-GB"/>
        </w:rPr>
        <w:t xml:space="preserve"> studies</w:t>
      </w:r>
    </w:p>
    <w:p w:rsidR="00E12DF7" w:rsidRPr="009262A4" w:rsidRDefault="00E12DF7" w:rsidP="00800883">
      <w:pPr>
        <w:jc w:val="both"/>
        <w:rPr>
          <w:lang w:val="en-GB"/>
        </w:rPr>
      </w:pPr>
    </w:p>
    <w:p w:rsidR="00E12DF7" w:rsidRPr="00E1162C" w:rsidRDefault="00FA593F" w:rsidP="0073712C">
      <w:pPr>
        <w:pBdr>
          <w:top w:val="single" w:sz="12" w:space="1" w:color="auto"/>
          <w:bottom w:val="single" w:sz="12" w:space="1" w:color="auto"/>
        </w:pBdr>
        <w:jc w:val="right"/>
        <w:rPr>
          <w:b/>
          <w:sz w:val="20"/>
          <w:lang w:val="en-GB"/>
        </w:rPr>
      </w:pPr>
      <w:r w:rsidRPr="00784826">
        <w:rPr>
          <w:b/>
          <w:sz w:val="20"/>
          <w:lang w:val="en-GB"/>
        </w:rPr>
        <w:t>APPROVED</w:t>
      </w:r>
      <w:r w:rsidR="00D82975" w:rsidRPr="00784826">
        <w:rPr>
          <w:b/>
          <w:sz w:val="20"/>
          <w:lang w:val="en-GB"/>
        </w:rPr>
        <w:t xml:space="preserve"> </w:t>
      </w:r>
      <w:r w:rsidR="00F35F54" w:rsidRPr="00E1162C">
        <w:rPr>
          <w:b/>
          <w:sz w:val="20"/>
          <w:lang w:val="en-GB"/>
        </w:rPr>
        <w:t>by Resolution No. 2010/7</w:t>
      </w:r>
      <w:r w:rsidRPr="00E1162C">
        <w:rPr>
          <w:b/>
          <w:sz w:val="20"/>
          <w:lang w:val="en-GB"/>
        </w:rPr>
        <w:t>9</w:t>
      </w:r>
      <w:r w:rsidR="00206927" w:rsidRPr="00E1162C">
        <w:rPr>
          <w:b/>
          <w:sz w:val="20"/>
          <w:lang w:val="en-GB"/>
        </w:rPr>
        <w:t>, Protoc</w:t>
      </w:r>
      <w:r w:rsidR="00F35F54" w:rsidRPr="00E1162C">
        <w:rPr>
          <w:b/>
          <w:sz w:val="20"/>
          <w:lang w:val="en-GB"/>
        </w:rPr>
        <w:t>ol No. 6</w:t>
      </w:r>
      <w:r w:rsidRPr="00E1162C">
        <w:rPr>
          <w:b/>
          <w:sz w:val="20"/>
          <w:lang w:val="en-GB"/>
        </w:rPr>
        <w:t xml:space="preserve"> of </w:t>
      </w:r>
      <w:r w:rsidR="00E12DF7" w:rsidRPr="00E1162C">
        <w:rPr>
          <w:b/>
          <w:sz w:val="20"/>
          <w:lang w:val="en-GB"/>
        </w:rPr>
        <w:t xml:space="preserve">LiepU </w:t>
      </w:r>
      <w:r w:rsidRPr="00E1162C">
        <w:rPr>
          <w:b/>
          <w:sz w:val="20"/>
          <w:lang w:val="en-GB"/>
        </w:rPr>
        <w:t>Senate</w:t>
      </w:r>
      <w:r w:rsidR="00FD2198" w:rsidRPr="00E1162C">
        <w:rPr>
          <w:b/>
          <w:sz w:val="20"/>
          <w:lang w:val="en-GB"/>
        </w:rPr>
        <w:t xml:space="preserve">, </w:t>
      </w:r>
      <w:r w:rsidR="00F35F54" w:rsidRPr="00E1162C">
        <w:rPr>
          <w:b/>
          <w:sz w:val="20"/>
          <w:lang w:val="en-GB"/>
        </w:rPr>
        <w:t>December 20</w:t>
      </w:r>
      <w:r w:rsidR="004A5670" w:rsidRPr="00E1162C">
        <w:rPr>
          <w:b/>
          <w:sz w:val="20"/>
          <w:lang w:val="en-GB"/>
        </w:rPr>
        <w:t>,</w:t>
      </w:r>
      <w:r w:rsidR="00F35F54" w:rsidRPr="00E1162C">
        <w:rPr>
          <w:b/>
          <w:sz w:val="20"/>
          <w:lang w:val="en-GB"/>
        </w:rPr>
        <w:t xml:space="preserve"> 2010</w:t>
      </w:r>
    </w:p>
    <w:p w:rsidR="00D63E82" w:rsidRPr="00784826" w:rsidRDefault="00DA07DA" w:rsidP="0073712C">
      <w:pPr>
        <w:pBdr>
          <w:top w:val="single" w:sz="12" w:space="1" w:color="auto"/>
          <w:bottom w:val="single" w:sz="12" w:space="1" w:color="auto"/>
        </w:pBdr>
        <w:tabs>
          <w:tab w:val="left" w:pos="1853"/>
        </w:tabs>
        <w:jc w:val="right"/>
        <w:rPr>
          <w:sz w:val="20"/>
          <w:lang w:val="en-GB"/>
        </w:rPr>
      </w:pPr>
      <w:r w:rsidRPr="00784826">
        <w:rPr>
          <w:sz w:val="20"/>
          <w:lang w:val="en-GB"/>
        </w:rPr>
        <w:t xml:space="preserve">Amendments </w:t>
      </w:r>
      <w:r w:rsidR="00E9536F">
        <w:rPr>
          <w:sz w:val="20"/>
          <w:lang w:val="en-GB"/>
        </w:rPr>
        <w:t>of</w:t>
      </w:r>
      <w:r w:rsidR="00D82975" w:rsidRPr="00784826">
        <w:rPr>
          <w:sz w:val="20"/>
          <w:lang w:val="en-GB"/>
        </w:rPr>
        <w:t xml:space="preserve"> Resolution No. 2011/32, Protocol No. 10 of LiepU Senate, April 18, 2011</w:t>
      </w:r>
    </w:p>
    <w:p w:rsidR="00D82975" w:rsidRDefault="00DA07DA" w:rsidP="0073712C">
      <w:pPr>
        <w:pBdr>
          <w:top w:val="single" w:sz="12" w:space="1" w:color="auto"/>
          <w:bottom w:val="single" w:sz="12" w:space="1" w:color="auto"/>
        </w:pBdr>
        <w:tabs>
          <w:tab w:val="left" w:pos="1853"/>
        </w:tabs>
        <w:jc w:val="right"/>
        <w:rPr>
          <w:sz w:val="20"/>
          <w:lang w:val="en-GB"/>
        </w:rPr>
      </w:pPr>
      <w:r w:rsidRPr="00784826">
        <w:rPr>
          <w:sz w:val="20"/>
          <w:lang w:val="en-GB"/>
        </w:rPr>
        <w:t xml:space="preserve">Amendments </w:t>
      </w:r>
      <w:r w:rsidR="00E9536F">
        <w:rPr>
          <w:sz w:val="20"/>
          <w:lang w:val="en-GB"/>
        </w:rPr>
        <w:t>of</w:t>
      </w:r>
      <w:r w:rsidRPr="00784826">
        <w:rPr>
          <w:sz w:val="20"/>
          <w:lang w:val="en-GB"/>
        </w:rPr>
        <w:t xml:space="preserve"> Resolution </w:t>
      </w:r>
      <w:r w:rsidR="00D82975" w:rsidRPr="00784826">
        <w:rPr>
          <w:sz w:val="20"/>
          <w:lang w:val="en-GB"/>
        </w:rPr>
        <w:t>No. 2011/94, Protocol No. 5 of LiepU Senate, December 19, 2011</w:t>
      </w:r>
    </w:p>
    <w:p w:rsidR="0073712C" w:rsidRPr="00784826" w:rsidRDefault="0073712C" w:rsidP="0073712C">
      <w:pPr>
        <w:pBdr>
          <w:top w:val="single" w:sz="12" w:space="1" w:color="auto"/>
          <w:bottom w:val="single" w:sz="12" w:space="1" w:color="auto"/>
        </w:pBdr>
        <w:tabs>
          <w:tab w:val="left" w:pos="1853"/>
        </w:tabs>
        <w:jc w:val="right"/>
        <w:rPr>
          <w:sz w:val="20"/>
          <w:lang w:val="en-GB"/>
        </w:rPr>
      </w:pPr>
      <w:r>
        <w:rPr>
          <w:sz w:val="20"/>
          <w:lang w:val="en-GB"/>
        </w:rPr>
        <w:t>With a</w:t>
      </w:r>
      <w:r w:rsidRPr="00784826">
        <w:rPr>
          <w:sz w:val="20"/>
          <w:lang w:val="en-GB"/>
        </w:rPr>
        <w:t xml:space="preserve">mendments </w:t>
      </w:r>
      <w:r>
        <w:rPr>
          <w:sz w:val="20"/>
          <w:lang w:val="en-GB"/>
        </w:rPr>
        <w:t>of</w:t>
      </w:r>
      <w:r w:rsidRPr="00784826">
        <w:rPr>
          <w:sz w:val="20"/>
          <w:lang w:val="en-GB"/>
        </w:rPr>
        <w:t xml:space="preserve"> Resolution No. 2011/94, Protocol No. 5 of LiepU Senate, December 19, 2011</w:t>
      </w:r>
    </w:p>
    <w:p w:rsidR="00D82975" w:rsidRPr="00784826" w:rsidRDefault="0073712C" w:rsidP="0073712C">
      <w:pPr>
        <w:pBdr>
          <w:top w:val="single" w:sz="12" w:space="1" w:color="auto"/>
          <w:bottom w:val="single" w:sz="12" w:space="1" w:color="auto"/>
        </w:pBdr>
        <w:tabs>
          <w:tab w:val="left" w:pos="1853"/>
        </w:tabs>
        <w:jc w:val="right"/>
        <w:rPr>
          <w:sz w:val="20"/>
          <w:lang w:val="en-GB"/>
        </w:rPr>
      </w:pPr>
      <w:r>
        <w:rPr>
          <w:sz w:val="20"/>
          <w:lang w:val="en-GB"/>
        </w:rPr>
        <w:t>A</w:t>
      </w:r>
      <w:r w:rsidR="00DA07DA" w:rsidRPr="00146FAC">
        <w:rPr>
          <w:sz w:val="20"/>
          <w:lang w:val="en-GB"/>
        </w:rPr>
        <w:t>mendments</w:t>
      </w:r>
      <w:r w:rsidRPr="0073712C">
        <w:rPr>
          <w:sz w:val="20"/>
          <w:lang w:val="en-GB"/>
        </w:rPr>
        <w:t xml:space="preserve"> </w:t>
      </w:r>
      <w:r>
        <w:rPr>
          <w:sz w:val="20"/>
          <w:lang w:val="en-GB"/>
        </w:rPr>
        <w:t xml:space="preserve">in </w:t>
      </w:r>
      <w:r w:rsidRPr="00146FAC">
        <w:rPr>
          <w:sz w:val="20"/>
          <w:lang w:val="en-GB"/>
        </w:rPr>
        <w:t>LiepU Senate</w:t>
      </w:r>
      <w:r w:rsidR="00D82975" w:rsidRPr="00146FAC">
        <w:rPr>
          <w:sz w:val="20"/>
          <w:lang w:val="en-GB"/>
        </w:rPr>
        <w:t xml:space="preserve">, Protocol No. </w:t>
      </w:r>
      <w:r>
        <w:rPr>
          <w:sz w:val="20"/>
          <w:lang w:val="en-GB"/>
        </w:rPr>
        <w:t>8</w:t>
      </w:r>
      <w:r w:rsidR="00D82975" w:rsidRPr="00146FAC">
        <w:rPr>
          <w:sz w:val="20"/>
          <w:lang w:val="en-GB"/>
        </w:rPr>
        <w:t xml:space="preserve">, </w:t>
      </w:r>
      <w:r w:rsidR="004D4B71">
        <w:rPr>
          <w:sz w:val="20"/>
          <w:lang w:val="en-GB"/>
        </w:rPr>
        <w:t>February</w:t>
      </w:r>
      <w:r w:rsidR="00D82975" w:rsidRPr="00146FAC">
        <w:rPr>
          <w:sz w:val="20"/>
          <w:lang w:val="en-GB"/>
        </w:rPr>
        <w:t xml:space="preserve"> </w:t>
      </w:r>
      <w:r>
        <w:rPr>
          <w:sz w:val="20"/>
          <w:lang w:val="en-GB"/>
        </w:rPr>
        <w:t>25</w:t>
      </w:r>
      <w:r w:rsidR="00D82975" w:rsidRPr="00146FAC">
        <w:rPr>
          <w:sz w:val="20"/>
          <w:lang w:val="en-GB"/>
        </w:rPr>
        <w:t>, 201</w:t>
      </w:r>
      <w:r w:rsidR="004D4B71">
        <w:rPr>
          <w:sz w:val="20"/>
          <w:lang w:val="en-GB"/>
        </w:rPr>
        <w:t>9</w:t>
      </w:r>
    </w:p>
    <w:p w:rsidR="00D82975" w:rsidRPr="0073712C" w:rsidRDefault="0073712C" w:rsidP="0073712C">
      <w:pPr>
        <w:pBdr>
          <w:top w:val="single" w:sz="12" w:space="1" w:color="auto"/>
          <w:bottom w:val="single" w:sz="12" w:space="1" w:color="auto"/>
        </w:pBdr>
        <w:tabs>
          <w:tab w:val="left" w:pos="1853"/>
        </w:tabs>
        <w:jc w:val="right"/>
        <w:rPr>
          <w:sz w:val="20"/>
          <w:lang w:val="en-GB"/>
        </w:rPr>
      </w:pPr>
      <w:r>
        <w:rPr>
          <w:sz w:val="20"/>
          <w:lang w:val="en-GB"/>
        </w:rPr>
        <w:t>With a</w:t>
      </w:r>
      <w:r w:rsidRPr="00146FAC">
        <w:rPr>
          <w:sz w:val="20"/>
          <w:lang w:val="en-GB"/>
        </w:rPr>
        <w:t>mendments</w:t>
      </w:r>
      <w:r w:rsidRPr="0073712C">
        <w:rPr>
          <w:sz w:val="20"/>
          <w:lang w:val="en-GB"/>
        </w:rPr>
        <w:t xml:space="preserve"> </w:t>
      </w:r>
      <w:r>
        <w:rPr>
          <w:sz w:val="20"/>
          <w:lang w:val="en-GB"/>
        </w:rPr>
        <w:t xml:space="preserve">in </w:t>
      </w:r>
      <w:r w:rsidRPr="00146FAC">
        <w:rPr>
          <w:sz w:val="20"/>
          <w:lang w:val="en-GB"/>
        </w:rPr>
        <w:t xml:space="preserve">LiepU Senate, Protocol No. </w:t>
      </w:r>
      <w:r>
        <w:rPr>
          <w:sz w:val="20"/>
          <w:lang w:val="en-GB"/>
        </w:rPr>
        <w:t>8</w:t>
      </w:r>
      <w:r w:rsidRPr="00146FAC">
        <w:rPr>
          <w:sz w:val="20"/>
          <w:lang w:val="en-GB"/>
        </w:rPr>
        <w:t xml:space="preserve">, </w:t>
      </w:r>
      <w:r>
        <w:rPr>
          <w:sz w:val="20"/>
          <w:lang w:val="en-GB"/>
        </w:rPr>
        <w:t>February</w:t>
      </w:r>
      <w:r w:rsidRPr="00146FAC">
        <w:rPr>
          <w:sz w:val="20"/>
          <w:lang w:val="en-GB"/>
        </w:rPr>
        <w:t xml:space="preserve"> </w:t>
      </w:r>
      <w:r>
        <w:rPr>
          <w:sz w:val="20"/>
          <w:lang w:val="en-GB"/>
        </w:rPr>
        <w:t>25</w:t>
      </w:r>
      <w:r w:rsidRPr="00146FAC">
        <w:rPr>
          <w:sz w:val="20"/>
          <w:lang w:val="en-GB"/>
        </w:rPr>
        <w:t>, 201</w:t>
      </w:r>
      <w:r>
        <w:rPr>
          <w:sz w:val="20"/>
          <w:lang w:val="en-GB"/>
        </w:rPr>
        <w:t>9</w:t>
      </w:r>
    </w:p>
    <w:p w:rsidR="005B0E88" w:rsidRPr="009262A4" w:rsidRDefault="005B0E88" w:rsidP="00800883">
      <w:pPr>
        <w:ind w:right="180"/>
        <w:jc w:val="both"/>
        <w:rPr>
          <w:sz w:val="22"/>
          <w:lang w:val="en-GB"/>
        </w:rPr>
      </w:pPr>
    </w:p>
    <w:p w:rsidR="005B0E88" w:rsidRPr="00776F81" w:rsidRDefault="005413F4" w:rsidP="00776F81">
      <w:pPr>
        <w:ind w:right="180"/>
        <w:jc w:val="right"/>
        <w:rPr>
          <w:i/>
          <w:sz w:val="20"/>
          <w:lang w:val="en-GB"/>
        </w:rPr>
      </w:pPr>
      <w:r w:rsidRPr="00776F81">
        <w:rPr>
          <w:i/>
          <w:sz w:val="20"/>
          <w:lang w:val="en-GB"/>
        </w:rPr>
        <w:t xml:space="preserve">Reference: </w:t>
      </w:r>
      <w:r w:rsidR="00E66CF5" w:rsidRPr="00776F81">
        <w:rPr>
          <w:i/>
          <w:sz w:val="20"/>
          <w:lang w:val="en-GB"/>
        </w:rPr>
        <w:t xml:space="preserve">Constitution </w:t>
      </w:r>
      <w:r w:rsidRPr="00776F81">
        <w:rPr>
          <w:i/>
          <w:sz w:val="20"/>
          <w:lang w:val="en-GB"/>
        </w:rPr>
        <w:t xml:space="preserve">of </w:t>
      </w:r>
      <w:r w:rsidR="00776F81" w:rsidRPr="00776F81">
        <w:rPr>
          <w:i/>
          <w:sz w:val="20"/>
          <w:lang w:val="en-GB"/>
        </w:rPr>
        <w:t xml:space="preserve">Liepaja </w:t>
      </w:r>
      <w:r w:rsidRPr="00776F81">
        <w:rPr>
          <w:i/>
          <w:sz w:val="20"/>
          <w:lang w:val="en-GB"/>
        </w:rPr>
        <w:t>University, Article No. 2.4</w:t>
      </w:r>
      <w:r w:rsidR="00776F81" w:rsidRPr="00776F81">
        <w:rPr>
          <w:i/>
          <w:sz w:val="20"/>
          <w:lang w:val="en-GB"/>
        </w:rPr>
        <w:t>.</w:t>
      </w:r>
    </w:p>
    <w:p w:rsidR="007E74E2" w:rsidRPr="009262A4" w:rsidRDefault="007E74E2" w:rsidP="00800883">
      <w:pPr>
        <w:jc w:val="both"/>
        <w:rPr>
          <w:caps/>
          <w:lang w:val="en-GB"/>
        </w:rPr>
      </w:pPr>
    </w:p>
    <w:p w:rsidR="00E12DF7" w:rsidRPr="009262A4" w:rsidRDefault="00E12DF7" w:rsidP="00C7007A">
      <w:pPr>
        <w:jc w:val="both"/>
        <w:rPr>
          <w:caps/>
          <w:lang w:val="en-GB"/>
        </w:rPr>
      </w:pPr>
    </w:p>
    <w:p w:rsidR="007E74E2" w:rsidRPr="009262A4" w:rsidRDefault="007E74E2" w:rsidP="00165CBA">
      <w:pPr>
        <w:spacing w:line="360" w:lineRule="auto"/>
        <w:jc w:val="center"/>
        <w:rPr>
          <w:b/>
          <w:caps/>
          <w:lang w:val="en-GB"/>
        </w:rPr>
      </w:pPr>
      <w:r w:rsidRPr="009262A4">
        <w:rPr>
          <w:b/>
          <w:caps/>
          <w:lang w:val="en-GB"/>
        </w:rPr>
        <w:t xml:space="preserve">1. </w:t>
      </w:r>
      <w:r w:rsidR="00F96BDD" w:rsidRPr="009262A4">
        <w:rPr>
          <w:b/>
          <w:caps/>
          <w:lang w:val="en-GB"/>
        </w:rPr>
        <w:t>GENERAL PROVISIONS</w:t>
      </w:r>
    </w:p>
    <w:p w:rsidR="007E74E2" w:rsidRPr="009262A4" w:rsidRDefault="00DF2B14" w:rsidP="00C7007A">
      <w:pPr>
        <w:numPr>
          <w:ilvl w:val="1"/>
          <w:numId w:val="2"/>
        </w:numPr>
        <w:spacing w:line="360" w:lineRule="auto"/>
        <w:jc w:val="both"/>
        <w:rPr>
          <w:b/>
          <w:caps/>
          <w:lang w:val="en-GB"/>
        </w:rPr>
      </w:pPr>
      <w:r>
        <w:rPr>
          <w:lang w:val="en-GB"/>
        </w:rPr>
        <w:t>The</w:t>
      </w:r>
      <w:r w:rsidR="008A78C2">
        <w:rPr>
          <w:lang w:val="en-GB"/>
        </w:rPr>
        <w:t>se Regulations regulate</w:t>
      </w:r>
      <w:r w:rsidR="00DA07DA">
        <w:rPr>
          <w:lang w:val="en-GB"/>
        </w:rPr>
        <w:t xml:space="preserve"> </w:t>
      </w:r>
      <w:r w:rsidR="00BC31C8">
        <w:rPr>
          <w:lang w:val="en-GB"/>
        </w:rPr>
        <w:t>studies</w:t>
      </w:r>
      <w:r w:rsidR="00923647" w:rsidRPr="009262A4">
        <w:rPr>
          <w:lang w:val="en-GB"/>
        </w:rPr>
        <w:t xml:space="preserve"> </w:t>
      </w:r>
      <w:r w:rsidR="00DA07DA">
        <w:rPr>
          <w:lang w:val="en-GB"/>
        </w:rPr>
        <w:t>the legislation, rules of procedure and organization of undergraduate and postgraduate studies.</w:t>
      </w:r>
    </w:p>
    <w:p w:rsidR="007E74E2" w:rsidRPr="009262A4" w:rsidRDefault="00DA07DA" w:rsidP="00C7007A">
      <w:pPr>
        <w:numPr>
          <w:ilvl w:val="1"/>
          <w:numId w:val="2"/>
        </w:numPr>
        <w:spacing w:line="360" w:lineRule="auto"/>
        <w:jc w:val="both"/>
        <w:rPr>
          <w:b/>
          <w:caps/>
          <w:lang w:val="en-GB"/>
        </w:rPr>
      </w:pPr>
      <w:r>
        <w:rPr>
          <w:lang w:val="en-GB"/>
        </w:rPr>
        <w:t xml:space="preserve">University of Liepaja (hereinafter – LiepU) as an autonomous state-established higher educational, science and culture establishment </w:t>
      </w:r>
      <w:r w:rsidR="00A134B6">
        <w:rPr>
          <w:lang w:val="en-GB"/>
        </w:rPr>
        <w:t xml:space="preserve">in line with the specification of </w:t>
      </w:r>
      <w:r w:rsidR="00F67521">
        <w:rPr>
          <w:lang w:val="en-GB"/>
        </w:rPr>
        <w:t xml:space="preserve">its </w:t>
      </w:r>
      <w:r w:rsidR="00A134B6">
        <w:rPr>
          <w:lang w:val="en-GB"/>
        </w:rPr>
        <w:t xml:space="preserve">Faculties, </w:t>
      </w:r>
      <w:r w:rsidR="00002735">
        <w:rPr>
          <w:lang w:val="en-GB"/>
        </w:rPr>
        <w:t xml:space="preserve">the </w:t>
      </w:r>
      <w:r w:rsidR="0092625E">
        <w:rPr>
          <w:lang w:val="en-GB"/>
        </w:rPr>
        <w:t xml:space="preserve">procurement and </w:t>
      </w:r>
      <w:r w:rsidR="00002735">
        <w:rPr>
          <w:lang w:val="en-GB"/>
        </w:rPr>
        <w:t xml:space="preserve">the </w:t>
      </w:r>
      <w:r w:rsidR="0092625E">
        <w:rPr>
          <w:lang w:val="en-GB"/>
        </w:rPr>
        <w:t xml:space="preserve">public and regional interests and needs </w:t>
      </w:r>
      <w:r w:rsidR="00F67521">
        <w:rPr>
          <w:lang w:val="en-GB"/>
        </w:rPr>
        <w:t xml:space="preserve">enables obtaining a competitive professional and academic </w:t>
      </w:r>
      <w:r w:rsidR="00A16EAF">
        <w:rPr>
          <w:lang w:val="en-GB"/>
        </w:rPr>
        <w:t>education</w:t>
      </w:r>
      <w:r w:rsidR="00002735">
        <w:rPr>
          <w:lang w:val="en-GB"/>
        </w:rPr>
        <w:t xml:space="preserve"> </w:t>
      </w:r>
      <w:r w:rsidR="00F67521">
        <w:rPr>
          <w:lang w:val="en-GB"/>
        </w:rPr>
        <w:t xml:space="preserve">according to the requirements of European Higher Education Area, the level of scientific </w:t>
      </w:r>
      <w:r w:rsidR="00354DE6">
        <w:rPr>
          <w:lang w:val="en-GB"/>
        </w:rPr>
        <w:t>activity</w:t>
      </w:r>
      <w:r w:rsidR="00F67521">
        <w:rPr>
          <w:lang w:val="en-GB"/>
        </w:rPr>
        <w:t xml:space="preserve"> and the cultural traditions of Latvia.</w:t>
      </w:r>
    </w:p>
    <w:p w:rsidR="00D83CCF" w:rsidRPr="009262A4" w:rsidRDefault="003854B1" w:rsidP="00C7007A">
      <w:pPr>
        <w:numPr>
          <w:ilvl w:val="1"/>
          <w:numId w:val="2"/>
        </w:numPr>
        <w:spacing w:line="360" w:lineRule="auto"/>
        <w:jc w:val="both"/>
        <w:rPr>
          <w:b/>
          <w:caps/>
          <w:lang w:val="en-GB"/>
        </w:rPr>
      </w:pPr>
      <w:r>
        <w:rPr>
          <w:lang w:val="en-GB"/>
        </w:rPr>
        <w:t xml:space="preserve">The studies in LiepU is carried out according to the Constitution of the University of Liepaja, </w:t>
      </w:r>
      <w:r w:rsidR="00956109">
        <w:rPr>
          <w:lang w:val="en-GB"/>
        </w:rPr>
        <w:t>Law</w:t>
      </w:r>
      <w:r w:rsidR="005566BD">
        <w:rPr>
          <w:lang w:val="en-GB"/>
        </w:rPr>
        <w:t xml:space="preserve"> on Institutions of Higher Education</w:t>
      </w:r>
      <w:r w:rsidR="00956109">
        <w:rPr>
          <w:lang w:val="en-GB"/>
        </w:rPr>
        <w:t xml:space="preserve">, </w:t>
      </w:r>
      <w:r>
        <w:rPr>
          <w:lang w:val="en-GB"/>
        </w:rPr>
        <w:t xml:space="preserve">Education Law, </w:t>
      </w:r>
      <w:r w:rsidR="00956109">
        <w:rPr>
          <w:lang w:val="en-GB"/>
        </w:rPr>
        <w:t>Law on Scientific Activity, Vocational Education Law and other current laws and regulations of the Republic of Latvia.</w:t>
      </w:r>
    </w:p>
    <w:p w:rsidR="00CF0148" w:rsidRPr="00BD4E26" w:rsidRDefault="0083461A" w:rsidP="00C7007A">
      <w:pPr>
        <w:numPr>
          <w:ilvl w:val="1"/>
          <w:numId w:val="2"/>
        </w:numPr>
        <w:spacing w:line="360" w:lineRule="auto"/>
        <w:jc w:val="both"/>
        <w:rPr>
          <w:b/>
          <w:caps/>
          <w:lang w:val="en-GB"/>
        </w:rPr>
      </w:pPr>
      <w:r>
        <w:rPr>
          <w:lang w:val="en-GB"/>
        </w:rPr>
        <w:t>The Doctoral studies are regulated by the Regulations on Doctoral Studies of LiepU.</w:t>
      </w:r>
    </w:p>
    <w:p w:rsidR="00BD4E26" w:rsidRDefault="00BD4E26" w:rsidP="00C7007A">
      <w:pPr>
        <w:spacing w:line="360" w:lineRule="auto"/>
        <w:ind w:left="792"/>
        <w:jc w:val="both"/>
        <w:rPr>
          <w:lang w:val="en-GB"/>
        </w:rPr>
      </w:pPr>
    </w:p>
    <w:p w:rsidR="00BD4E26" w:rsidRPr="009262A4" w:rsidRDefault="00BD4E26" w:rsidP="00C7007A">
      <w:pPr>
        <w:spacing w:line="360" w:lineRule="auto"/>
        <w:ind w:left="792"/>
        <w:jc w:val="both"/>
        <w:rPr>
          <w:b/>
          <w:caps/>
          <w:lang w:val="en-GB"/>
        </w:rPr>
      </w:pPr>
    </w:p>
    <w:p w:rsidR="008D306C" w:rsidRPr="009262A4" w:rsidRDefault="00023D1D" w:rsidP="00165CBA">
      <w:pPr>
        <w:spacing w:before="100" w:beforeAutospacing="1" w:line="360" w:lineRule="auto"/>
        <w:jc w:val="center"/>
        <w:rPr>
          <w:b/>
          <w:lang w:val="en-GB"/>
        </w:rPr>
      </w:pPr>
      <w:r w:rsidRPr="009262A4">
        <w:rPr>
          <w:b/>
          <w:lang w:val="en-GB"/>
        </w:rPr>
        <w:lastRenderedPageBreak/>
        <w:t xml:space="preserve">2. </w:t>
      </w:r>
      <w:r w:rsidR="000C7760">
        <w:rPr>
          <w:b/>
          <w:lang w:val="en-GB"/>
        </w:rPr>
        <w:t>STUDYING RIGHTS AT L</w:t>
      </w:r>
      <w:r w:rsidR="00165CBA">
        <w:rPr>
          <w:b/>
          <w:lang w:val="en-GB"/>
        </w:rPr>
        <w:t>IEP</w:t>
      </w:r>
      <w:r w:rsidR="000C7760">
        <w:rPr>
          <w:b/>
          <w:lang w:val="en-GB"/>
        </w:rPr>
        <w:t>U</w:t>
      </w:r>
    </w:p>
    <w:p w:rsidR="00D632F0" w:rsidRDefault="00D632F0" w:rsidP="00C7007A">
      <w:pPr>
        <w:numPr>
          <w:ilvl w:val="1"/>
          <w:numId w:val="1"/>
        </w:numPr>
        <w:spacing w:line="360" w:lineRule="auto"/>
        <w:jc w:val="both"/>
        <w:rPr>
          <w:lang w:val="en-GB"/>
        </w:rPr>
      </w:pPr>
      <w:r w:rsidRPr="00D632F0">
        <w:rPr>
          <w:b/>
          <w:lang w:val="en-GB"/>
        </w:rPr>
        <w:t>2.1.</w:t>
      </w:r>
      <w:r>
        <w:rPr>
          <w:lang w:val="en-GB"/>
        </w:rPr>
        <w:t xml:space="preserve"> </w:t>
      </w:r>
      <w:r w:rsidR="000C7760">
        <w:rPr>
          <w:lang w:val="en-GB"/>
        </w:rPr>
        <w:t xml:space="preserve">The </w:t>
      </w:r>
      <w:r w:rsidR="00BB3EA1">
        <w:rPr>
          <w:lang w:val="en-GB"/>
        </w:rPr>
        <w:t xml:space="preserve">entitlement to undertake studies at LiepU </w:t>
      </w:r>
      <w:r w:rsidR="005415C6">
        <w:rPr>
          <w:lang w:val="en-GB"/>
        </w:rPr>
        <w:t xml:space="preserve">shall </w:t>
      </w:r>
      <w:r w:rsidR="00BB3EA1">
        <w:rPr>
          <w:lang w:val="en-GB"/>
        </w:rPr>
        <w:t xml:space="preserve">obtain </w:t>
      </w:r>
      <w:r w:rsidR="005415C6">
        <w:rPr>
          <w:lang w:val="en-GB"/>
        </w:rPr>
        <w:t xml:space="preserve">persons who satisfy the requirements of the Law on Institutions of Higher Education, have </w:t>
      </w:r>
      <w:r w:rsidR="002A25E3">
        <w:rPr>
          <w:lang w:val="en-GB"/>
        </w:rPr>
        <w:t xml:space="preserve">met the Admission regulations and requirements and have been matriculated </w:t>
      </w:r>
      <w:r w:rsidR="001474E2">
        <w:rPr>
          <w:lang w:val="en-GB"/>
        </w:rPr>
        <w:t>into LiepU.</w:t>
      </w:r>
    </w:p>
    <w:p w:rsidR="0040698C" w:rsidRPr="00D632F0" w:rsidRDefault="00D632F0" w:rsidP="00C7007A">
      <w:pPr>
        <w:numPr>
          <w:ilvl w:val="1"/>
          <w:numId w:val="1"/>
        </w:numPr>
        <w:spacing w:line="360" w:lineRule="auto"/>
        <w:jc w:val="both"/>
        <w:rPr>
          <w:lang w:val="en-GB"/>
        </w:rPr>
      </w:pPr>
      <w:r w:rsidRPr="00D632F0">
        <w:rPr>
          <w:b/>
          <w:lang w:val="en-GB"/>
        </w:rPr>
        <w:t>2.2.</w:t>
      </w:r>
      <w:r>
        <w:rPr>
          <w:lang w:val="en-GB"/>
        </w:rPr>
        <w:t xml:space="preserve"> </w:t>
      </w:r>
      <w:r w:rsidR="001474E2" w:rsidRPr="00D72DEF">
        <w:t xml:space="preserve">The entitlement to continue studies within the following academic years shall obtain students who have registered for the studies of the corresponding semester </w:t>
      </w:r>
      <w:r w:rsidR="00C9001A" w:rsidRPr="00D72DEF">
        <w:t>according to the Order of Admission of LiepU.</w:t>
      </w:r>
    </w:p>
    <w:p w:rsidR="00047B8F" w:rsidRPr="009262A4" w:rsidRDefault="001C3A70" w:rsidP="00165CBA">
      <w:pPr>
        <w:numPr>
          <w:ilvl w:val="0"/>
          <w:numId w:val="1"/>
        </w:numPr>
        <w:spacing w:before="240" w:line="360" w:lineRule="auto"/>
        <w:ind w:left="357" w:hanging="357"/>
        <w:jc w:val="center"/>
        <w:rPr>
          <w:b/>
          <w:lang w:val="en-GB"/>
        </w:rPr>
      </w:pPr>
      <w:r>
        <w:rPr>
          <w:b/>
          <w:lang w:val="en-GB"/>
        </w:rPr>
        <w:t xml:space="preserve">3. </w:t>
      </w:r>
      <w:r w:rsidR="00636CC8">
        <w:rPr>
          <w:b/>
          <w:lang w:val="en-GB"/>
        </w:rPr>
        <w:t>ACADEMIC STAFF</w:t>
      </w:r>
      <w:r w:rsidR="00D5624E">
        <w:rPr>
          <w:b/>
          <w:lang w:val="en-GB"/>
        </w:rPr>
        <w:t xml:space="preserve"> AND</w:t>
      </w:r>
      <w:r w:rsidR="00047B8F" w:rsidRPr="009262A4">
        <w:rPr>
          <w:b/>
          <w:lang w:val="en-GB"/>
        </w:rPr>
        <w:t xml:space="preserve"> </w:t>
      </w:r>
      <w:r w:rsidR="00D00EA0">
        <w:rPr>
          <w:b/>
          <w:lang w:val="en-GB"/>
        </w:rPr>
        <w:t xml:space="preserve">STUDENT </w:t>
      </w:r>
      <w:r w:rsidR="00636CC8">
        <w:rPr>
          <w:b/>
          <w:lang w:val="en-GB"/>
        </w:rPr>
        <w:t>RIGHTS</w:t>
      </w:r>
    </w:p>
    <w:p w:rsidR="00DA46E2" w:rsidRPr="001A7BAE" w:rsidRDefault="001C3A70" w:rsidP="00C7007A">
      <w:pPr>
        <w:pStyle w:val="Paraststmeklis"/>
        <w:numPr>
          <w:ilvl w:val="0"/>
          <w:numId w:val="1"/>
        </w:numPr>
        <w:spacing w:line="360" w:lineRule="auto"/>
        <w:jc w:val="both"/>
        <w:rPr>
          <w:rFonts w:ascii="Times New Roman" w:hAnsi="Times New Roman"/>
          <w:lang w:val="en-GB"/>
        </w:rPr>
      </w:pPr>
      <w:r w:rsidRPr="001C3A70">
        <w:rPr>
          <w:rFonts w:ascii="Times New Roman" w:hAnsi="Times New Roman"/>
          <w:b/>
          <w:lang w:val="en-GB"/>
        </w:rPr>
        <w:t>3.1.</w:t>
      </w:r>
      <w:r>
        <w:rPr>
          <w:rFonts w:ascii="Times New Roman" w:hAnsi="Times New Roman"/>
          <w:lang w:val="en-GB"/>
        </w:rPr>
        <w:t xml:space="preserve"> </w:t>
      </w:r>
      <w:r w:rsidR="00DA46E2" w:rsidRPr="001A7BAE">
        <w:rPr>
          <w:rFonts w:ascii="Times New Roman" w:hAnsi="Times New Roman"/>
          <w:lang w:val="en-GB"/>
        </w:rPr>
        <w:t>The freedom of studies shall be expressed in the rights of students:</w:t>
      </w:r>
    </w:p>
    <w:p w:rsidR="00636CC8" w:rsidRPr="002C289C" w:rsidRDefault="00636CC8" w:rsidP="00C7007A">
      <w:pPr>
        <w:pStyle w:val="Sarakstarindkopa"/>
        <w:numPr>
          <w:ilvl w:val="0"/>
          <w:numId w:val="16"/>
        </w:numPr>
        <w:rPr>
          <w:b w:val="0"/>
        </w:rPr>
      </w:pPr>
      <w:r w:rsidRPr="002C289C">
        <w:rPr>
          <w:b w:val="0"/>
        </w:rPr>
        <w:t>to choose a study programme;</w:t>
      </w:r>
    </w:p>
    <w:p w:rsidR="00636CC8" w:rsidRPr="002C289C" w:rsidRDefault="00ED4C2D" w:rsidP="00C7007A">
      <w:pPr>
        <w:pStyle w:val="Sarakstarindkopa"/>
        <w:numPr>
          <w:ilvl w:val="0"/>
          <w:numId w:val="16"/>
        </w:numPr>
        <w:rPr>
          <w:b w:val="0"/>
        </w:rPr>
      </w:pPr>
      <w:r w:rsidRPr="002C289C">
        <w:rPr>
          <w:b w:val="0"/>
        </w:rPr>
        <w:t xml:space="preserve">to choose a study </w:t>
      </w:r>
      <w:r w:rsidR="00900CA3" w:rsidRPr="002C289C">
        <w:rPr>
          <w:b w:val="0"/>
        </w:rPr>
        <w:t>form</w:t>
      </w:r>
      <w:r w:rsidRPr="002C289C">
        <w:rPr>
          <w:b w:val="0"/>
        </w:rPr>
        <w:t>;</w:t>
      </w:r>
    </w:p>
    <w:p w:rsidR="00ED4C2D" w:rsidRPr="002C289C" w:rsidRDefault="00DA46E2" w:rsidP="00C7007A">
      <w:pPr>
        <w:pStyle w:val="Sarakstarindkopa"/>
        <w:numPr>
          <w:ilvl w:val="0"/>
          <w:numId w:val="16"/>
        </w:numPr>
        <w:rPr>
          <w:b w:val="0"/>
        </w:rPr>
      </w:pPr>
      <w:r w:rsidRPr="002C289C">
        <w:rPr>
          <w:b w:val="0"/>
        </w:rPr>
        <w:t>to change their study programme during their studies, choosing the same study programme in another institution of higher education, faculty (department, institute);</w:t>
      </w:r>
    </w:p>
    <w:p w:rsidR="00ED4C2D" w:rsidRPr="002C289C" w:rsidRDefault="00ED4C2D" w:rsidP="00C7007A">
      <w:pPr>
        <w:pStyle w:val="Sarakstarindkopa"/>
        <w:numPr>
          <w:ilvl w:val="0"/>
          <w:numId w:val="16"/>
        </w:numPr>
        <w:rPr>
          <w:b w:val="0"/>
        </w:rPr>
      </w:pPr>
      <w:r w:rsidRPr="002C289C">
        <w:rPr>
          <w:b w:val="0"/>
        </w:rPr>
        <w:t>to attend lectures in other faculties, institutions of higher education after coordinating it with the respective Deans;</w:t>
      </w:r>
    </w:p>
    <w:p w:rsidR="00ED4C2D" w:rsidRPr="002C289C" w:rsidRDefault="00DA46E2" w:rsidP="00C7007A">
      <w:pPr>
        <w:pStyle w:val="Sarakstarindkopa"/>
        <w:numPr>
          <w:ilvl w:val="0"/>
          <w:numId w:val="16"/>
        </w:numPr>
        <w:rPr>
          <w:b w:val="0"/>
        </w:rPr>
      </w:pPr>
      <w:r w:rsidRPr="002C289C">
        <w:rPr>
          <w:b w:val="0"/>
        </w:rPr>
        <w:t>to draw up and acquire the free elective part of individual studies</w:t>
      </w:r>
      <w:r w:rsidR="00ED4C2D" w:rsidRPr="002C289C">
        <w:rPr>
          <w:b w:val="0"/>
        </w:rPr>
        <w:t>;</w:t>
      </w:r>
    </w:p>
    <w:p w:rsidR="00ED4C2D" w:rsidRPr="002C289C" w:rsidRDefault="00DA46E2" w:rsidP="00C7007A">
      <w:pPr>
        <w:pStyle w:val="Sarakstarindkopa"/>
        <w:numPr>
          <w:ilvl w:val="0"/>
          <w:numId w:val="16"/>
        </w:numPr>
        <w:rPr>
          <w:b w:val="0"/>
        </w:rPr>
      </w:pPr>
      <w:r w:rsidRPr="002C289C">
        <w:rPr>
          <w:b w:val="0"/>
        </w:rPr>
        <w:t>to be engaged in scientific research work and artistic creation.</w:t>
      </w:r>
      <w:r w:rsidR="00997B37" w:rsidRPr="002C289C">
        <w:rPr>
          <w:b w:val="0"/>
        </w:rPr>
        <w:t>;</w:t>
      </w:r>
    </w:p>
    <w:p w:rsidR="00997B37" w:rsidRPr="002C289C" w:rsidRDefault="00997B37" w:rsidP="00C7007A">
      <w:pPr>
        <w:pStyle w:val="Sarakstarindkopa"/>
        <w:numPr>
          <w:ilvl w:val="0"/>
          <w:numId w:val="16"/>
        </w:numPr>
        <w:rPr>
          <w:b w:val="0"/>
        </w:rPr>
      </w:pPr>
      <w:r w:rsidRPr="002C289C">
        <w:rPr>
          <w:b w:val="0"/>
        </w:rPr>
        <w:t>to receive a Diploma and Diploma Supplement/ Transcript of Records.</w:t>
      </w:r>
    </w:p>
    <w:p w:rsidR="00527679" w:rsidRPr="002C289C" w:rsidRDefault="001C3A70" w:rsidP="00C7007A">
      <w:pPr>
        <w:pStyle w:val="Sarakstarindkopa"/>
        <w:numPr>
          <w:ilvl w:val="1"/>
          <w:numId w:val="18"/>
        </w:numPr>
        <w:rPr>
          <w:b w:val="0"/>
        </w:rPr>
      </w:pPr>
      <w:r w:rsidRPr="002C289C">
        <w:rPr>
          <w:b w:val="0"/>
        </w:rPr>
        <w:t xml:space="preserve"> </w:t>
      </w:r>
      <w:r w:rsidR="00997B37" w:rsidRPr="002C289C">
        <w:rPr>
          <w:b w:val="0"/>
        </w:rPr>
        <w:t xml:space="preserve">Academic staff </w:t>
      </w:r>
      <w:r w:rsidR="0093696A" w:rsidRPr="002C289C">
        <w:rPr>
          <w:b w:val="0"/>
        </w:rPr>
        <w:t>has the</w:t>
      </w:r>
      <w:r w:rsidR="00482CDF" w:rsidRPr="002C289C">
        <w:rPr>
          <w:b w:val="0"/>
        </w:rPr>
        <w:t xml:space="preserve"> rights</w:t>
      </w:r>
      <w:r w:rsidR="0093696A" w:rsidRPr="002C289C">
        <w:rPr>
          <w:b w:val="0"/>
        </w:rPr>
        <w:t xml:space="preserve"> to choose teaching methods</w:t>
      </w:r>
      <w:r w:rsidR="00501192" w:rsidRPr="002C289C">
        <w:rPr>
          <w:b w:val="0"/>
        </w:rPr>
        <w:t>.</w:t>
      </w:r>
    </w:p>
    <w:p w:rsidR="00023D1D" w:rsidRPr="00DF67F8" w:rsidRDefault="00023D1D" w:rsidP="00165CBA">
      <w:pPr>
        <w:spacing w:before="100" w:beforeAutospacing="1" w:line="360" w:lineRule="auto"/>
        <w:jc w:val="center"/>
        <w:rPr>
          <w:b/>
          <w:lang w:val="en-GB"/>
        </w:rPr>
      </w:pPr>
      <w:r w:rsidRPr="00DF67F8">
        <w:rPr>
          <w:b/>
          <w:lang w:val="en-GB"/>
        </w:rPr>
        <w:t xml:space="preserve">4. </w:t>
      </w:r>
      <w:r w:rsidR="00354706">
        <w:rPr>
          <w:b/>
          <w:lang w:val="en-GB"/>
        </w:rPr>
        <w:t>TUITION FEE, BURSARIES, SCHOLARSHIPS AND STUDY LOANS</w:t>
      </w:r>
    </w:p>
    <w:p w:rsidR="001A7BAE" w:rsidRDefault="001A7BAE" w:rsidP="00C7007A">
      <w:pPr>
        <w:numPr>
          <w:ilvl w:val="1"/>
          <w:numId w:val="3"/>
        </w:numPr>
        <w:spacing w:line="360" w:lineRule="auto"/>
        <w:jc w:val="both"/>
        <w:rPr>
          <w:lang w:val="en-GB"/>
        </w:rPr>
      </w:pPr>
      <w:r w:rsidRPr="00E209CD">
        <w:rPr>
          <w:lang w:val="en-GB"/>
        </w:rPr>
        <w:t xml:space="preserve">The State shall determine the number of study places financed from the funds of the State budget in institutions </w:t>
      </w:r>
      <w:r w:rsidR="006E1F2B">
        <w:rPr>
          <w:lang w:val="en-GB"/>
        </w:rPr>
        <w:t>of higher education</w:t>
      </w:r>
      <w:r w:rsidRPr="00E209CD">
        <w:rPr>
          <w:lang w:val="en-GB"/>
        </w:rPr>
        <w:t>. The Cabinet shall determine the procedures regarding the financing of institutions of higher education from the funds of the State budget.</w:t>
      </w:r>
    </w:p>
    <w:p w:rsidR="001A7BAE" w:rsidRPr="00E209CD" w:rsidRDefault="001A7BAE" w:rsidP="00C7007A">
      <w:pPr>
        <w:numPr>
          <w:ilvl w:val="1"/>
          <w:numId w:val="3"/>
        </w:numPr>
        <w:spacing w:line="360" w:lineRule="auto"/>
        <w:jc w:val="both"/>
        <w:rPr>
          <w:lang w:val="en-GB"/>
        </w:rPr>
      </w:pPr>
      <w:r w:rsidRPr="00E209CD">
        <w:rPr>
          <w:lang w:val="en-GB"/>
        </w:rPr>
        <w:t xml:space="preserve">Admission to the State-financed study places shall take place in accordance with competition procedures. </w:t>
      </w:r>
      <w:r w:rsidR="00A72992">
        <w:rPr>
          <w:lang w:val="en-GB"/>
        </w:rPr>
        <w:t>L</w:t>
      </w:r>
      <w:r w:rsidR="00A72992" w:rsidRPr="00E209CD">
        <w:rPr>
          <w:lang w:val="en-GB"/>
        </w:rPr>
        <w:t>egal persons or natural persons,</w:t>
      </w:r>
      <w:r w:rsidR="00170CE4">
        <w:rPr>
          <w:lang w:val="en-GB"/>
        </w:rPr>
        <w:t xml:space="preserve"> </w:t>
      </w:r>
      <w:r w:rsidR="00A72992" w:rsidRPr="00E209CD">
        <w:rPr>
          <w:lang w:val="en-GB"/>
        </w:rPr>
        <w:t>shall cover the study fee for study places, which are not financed from the funds of the State budget</w:t>
      </w:r>
      <w:r w:rsidRPr="00E209CD">
        <w:rPr>
          <w:lang w:val="en-GB"/>
        </w:rPr>
        <w:t>.</w:t>
      </w:r>
    </w:p>
    <w:p w:rsidR="009628EF" w:rsidRDefault="00CA57D3" w:rsidP="00C7007A">
      <w:pPr>
        <w:numPr>
          <w:ilvl w:val="1"/>
          <w:numId w:val="3"/>
        </w:numPr>
        <w:spacing w:line="360" w:lineRule="auto"/>
        <w:jc w:val="both"/>
        <w:rPr>
          <w:lang w:val="en-GB"/>
        </w:rPr>
      </w:pPr>
      <w:r>
        <w:rPr>
          <w:lang w:val="en-GB"/>
        </w:rPr>
        <w:t>The matriculated students in the state-</w:t>
      </w:r>
      <w:r w:rsidR="00474A9F">
        <w:rPr>
          <w:lang w:val="en-GB"/>
        </w:rPr>
        <w:t>financed</w:t>
      </w:r>
      <w:r>
        <w:rPr>
          <w:lang w:val="en-GB"/>
        </w:rPr>
        <w:t xml:space="preserve"> studies</w:t>
      </w:r>
      <w:r w:rsidR="00474A9F">
        <w:rPr>
          <w:lang w:val="en-GB"/>
        </w:rPr>
        <w:t xml:space="preserve"> can apply for bursaries according to the order determined by the Cabinet and Regulations on Bursaries approved by the Senate of LiepU.</w:t>
      </w:r>
    </w:p>
    <w:p w:rsidR="00080CD8" w:rsidRPr="00E209CD" w:rsidRDefault="00E209CD" w:rsidP="00C7007A">
      <w:pPr>
        <w:numPr>
          <w:ilvl w:val="1"/>
          <w:numId w:val="3"/>
        </w:numPr>
        <w:spacing w:line="360" w:lineRule="auto"/>
        <w:jc w:val="both"/>
        <w:rPr>
          <w:lang w:val="en-GB"/>
        </w:rPr>
      </w:pPr>
      <w:r w:rsidRPr="00E209CD">
        <w:rPr>
          <w:lang w:val="en-GB"/>
        </w:rPr>
        <w:lastRenderedPageBreak/>
        <w:t>The study fee for study places, which are not financed from the funds of the State budget, shall be covered by students, legal persons or natural persons entering into a relevant agreement with the institution of higher education</w:t>
      </w:r>
    </w:p>
    <w:p w:rsidR="00E209CD" w:rsidRPr="00E209CD" w:rsidRDefault="00E209CD" w:rsidP="00C7007A">
      <w:pPr>
        <w:numPr>
          <w:ilvl w:val="1"/>
          <w:numId w:val="3"/>
        </w:numPr>
        <w:spacing w:line="360" w:lineRule="auto"/>
        <w:jc w:val="both"/>
        <w:rPr>
          <w:lang w:val="en-GB"/>
        </w:rPr>
      </w:pPr>
      <w:r w:rsidRPr="00A529C6">
        <w:rPr>
          <w:lang w:val="en-GB"/>
        </w:rPr>
        <w:t>For State budget funds only one study programme may be studied at the same time.</w:t>
      </w:r>
    </w:p>
    <w:p w:rsidR="00E209CD" w:rsidRDefault="00E209CD" w:rsidP="00C7007A">
      <w:pPr>
        <w:numPr>
          <w:ilvl w:val="1"/>
          <w:numId w:val="3"/>
        </w:numPr>
        <w:spacing w:line="360" w:lineRule="auto"/>
        <w:jc w:val="both"/>
        <w:rPr>
          <w:lang w:val="en-GB"/>
        </w:rPr>
      </w:pPr>
      <w:r w:rsidRPr="00A529C6">
        <w:rPr>
          <w:lang w:val="en-GB"/>
        </w:rPr>
        <w:t>The right to study for State budget funds for the acquisition of a specific academic degree, academic degree or higher education professional qualification, a natural person may utilise several times. Preference for studies for State budget funds shall be those persons who are acquiring the relevant academic degree or higher education professional qualification for State budget funds for the first time.</w:t>
      </w:r>
    </w:p>
    <w:p w:rsidR="00A529C6" w:rsidRDefault="009A1CB2" w:rsidP="00C7007A">
      <w:pPr>
        <w:numPr>
          <w:ilvl w:val="1"/>
          <w:numId w:val="3"/>
        </w:numPr>
        <w:spacing w:line="360" w:lineRule="auto"/>
        <w:jc w:val="both"/>
        <w:rPr>
          <w:lang w:val="en-GB"/>
        </w:rPr>
      </w:pPr>
      <w:r>
        <w:rPr>
          <w:lang w:val="en-GB"/>
        </w:rPr>
        <w:t>Students whose studies are covered by legal persons or natural persons are allowed to apply for study places financed from the funds of the State budget in accordance with the Regulations approved by the Senate of LiepU.</w:t>
      </w:r>
    </w:p>
    <w:p w:rsidR="00817233" w:rsidRDefault="00795D10" w:rsidP="00C7007A">
      <w:pPr>
        <w:numPr>
          <w:ilvl w:val="1"/>
          <w:numId w:val="3"/>
        </w:numPr>
        <w:spacing w:line="360" w:lineRule="auto"/>
        <w:jc w:val="both"/>
        <w:rPr>
          <w:lang w:val="en-GB"/>
        </w:rPr>
      </w:pPr>
      <w:r>
        <w:rPr>
          <w:lang w:val="en-GB"/>
        </w:rPr>
        <w:t>Students studying for the funds of legal persons or natural persons must</w:t>
      </w:r>
      <w:r w:rsidR="00DA49DB">
        <w:rPr>
          <w:lang w:val="en-GB"/>
        </w:rPr>
        <w:t xml:space="preserve"> not pay the study fee during an academic leave</w:t>
      </w:r>
      <w:r>
        <w:rPr>
          <w:lang w:val="en-GB"/>
        </w:rPr>
        <w:t xml:space="preserve">. Fee already paid shall be transferred to the same study period after the academic </w:t>
      </w:r>
      <w:r w:rsidR="00DA49DB">
        <w:rPr>
          <w:lang w:val="en-GB"/>
        </w:rPr>
        <w:t>leave in accordance with the study fee of the corresponding academic year.</w:t>
      </w:r>
      <w:r w:rsidR="005B02CB">
        <w:rPr>
          <w:lang w:val="en-GB"/>
        </w:rPr>
        <w:t xml:space="preserve"> The study fee may be refunded on the ground of </w:t>
      </w:r>
      <w:r w:rsidR="0034294E">
        <w:rPr>
          <w:lang w:val="en-GB"/>
        </w:rPr>
        <w:t xml:space="preserve">written </w:t>
      </w:r>
      <w:r w:rsidR="005B02CB">
        <w:rPr>
          <w:lang w:val="en-GB"/>
        </w:rPr>
        <w:t>application from the student within the corresponding academic year.</w:t>
      </w:r>
      <w:r w:rsidR="00D1096C">
        <w:rPr>
          <w:lang w:val="en-GB"/>
        </w:rPr>
        <w:t xml:space="preserve"> The</w:t>
      </w:r>
      <w:r w:rsidR="00681E3B">
        <w:rPr>
          <w:lang w:val="en-GB"/>
        </w:rPr>
        <w:t xml:space="preserve"> amount of the</w:t>
      </w:r>
      <w:r w:rsidR="00D1096C">
        <w:rPr>
          <w:lang w:val="en-GB"/>
        </w:rPr>
        <w:t xml:space="preserve"> </w:t>
      </w:r>
      <w:r w:rsidR="00681E3B">
        <w:rPr>
          <w:lang w:val="en-GB"/>
        </w:rPr>
        <w:t>repayable</w:t>
      </w:r>
      <w:r w:rsidR="00D1096C">
        <w:rPr>
          <w:lang w:val="en-GB"/>
        </w:rPr>
        <w:t xml:space="preserve"> study </w:t>
      </w:r>
      <w:r w:rsidR="00681E3B">
        <w:rPr>
          <w:lang w:val="en-GB"/>
        </w:rPr>
        <w:t>fee on the ground of the Rector’s order about proposing an academic leave shall be calculated by dividing the study fee for a semester by five and multiplying it by the number of month of the repayable period.</w:t>
      </w:r>
    </w:p>
    <w:p w:rsidR="0075582B" w:rsidRDefault="0075582B" w:rsidP="00C7007A">
      <w:pPr>
        <w:numPr>
          <w:ilvl w:val="1"/>
          <w:numId w:val="3"/>
        </w:numPr>
        <w:spacing w:line="360" w:lineRule="auto"/>
        <w:jc w:val="both"/>
        <w:rPr>
          <w:lang w:val="en-GB"/>
        </w:rPr>
      </w:pPr>
      <w:r>
        <w:rPr>
          <w:lang w:val="en-GB"/>
        </w:rPr>
        <w:t>The organization of study fee services and refunds regulate</w:t>
      </w:r>
      <w:r w:rsidR="00A95732">
        <w:rPr>
          <w:lang w:val="en-GB"/>
        </w:rPr>
        <w:t xml:space="preserve"> the Instructions approved by the LiepU Senate.</w:t>
      </w:r>
    </w:p>
    <w:p w:rsidR="00EF594F" w:rsidRDefault="00EF594F" w:rsidP="00C7007A">
      <w:pPr>
        <w:numPr>
          <w:ilvl w:val="1"/>
          <w:numId w:val="3"/>
        </w:numPr>
        <w:tabs>
          <w:tab w:val="clear" w:pos="792"/>
          <w:tab w:val="num" w:pos="851"/>
        </w:tabs>
        <w:spacing w:line="360" w:lineRule="auto"/>
        <w:jc w:val="both"/>
        <w:rPr>
          <w:lang w:val="en-GB"/>
        </w:rPr>
      </w:pPr>
      <w:r>
        <w:rPr>
          <w:lang w:val="en-GB"/>
        </w:rPr>
        <w:t>The study fee is determined for the whole study period in the Agreement about Studies. Amendments in study fee shall be reflected in the Annex to the Agreement.</w:t>
      </w:r>
    </w:p>
    <w:p w:rsidR="00AF5D65" w:rsidRDefault="009411BD" w:rsidP="00C7007A">
      <w:pPr>
        <w:numPr>
          <w:ilvl w:val="1"/>
          <w:numId w:val="3"/>
        </w:numPr>
        <w:tabs>
          <w:tab w:val="clear" w:pos="792"/>
          <w:tab w:val="num" w:pos="851"/>
        </w:tabs>
        <w:spacing w:line="360" w:lineRule="auto"/>
        <w:ind w:left="720"/>
        <w:jc w:val="both"/>
        <w:rPr>
          <w:lang w:val="en-GB"/>
        </w:rPr>
      </w:pPr>
      <w:r w:rsidRPr="00EC214A">
        <w:rPr>
          <w:lang w:val="en-GB"/>
        </w:rPr>
        <w:t xml:space="preserve">The study fee </w:t>
      </w:r>
      <w:r w:rsidR="0061243E" w:rsidRPr="00EC214A">
        <w:rPr>
          <w:lang w:val="en-GB"/>
        </w:rPr>
        <w:t xml:space="preserve">for the acquired </w:t>
      </w:r>
      <w:r w:rsidR="0033747B">
        <w:rPr>
          <w:lang w:val="en-GB"/>
        </w:rPr>
        <w:t>study course</w:t>
      </w:r>
      <w:r w:rsidR="0061243E" w:rsidRPr="00EC214A">
        <w:rPr>
          <w:lang w:val="en-GB"/>
        </w:rPr>
        <w:t>s</w:t>
      </w:r>
      <w:r w:rsidR="003D0B85" w:rsidRPr="00EC214A">
        <w:rPr>
          <w:lang w:val="en-GB"/>
        </w:rPr>
        <w:t xml:space="preserve"> as listener or student</w:t>
      </w:r>
      <w:r w:rsidR="0061243E" w:rsidRPr="00EC214A">
        <w:rPr>
          <w:lang w:val="en-GB"/>
        </w:rPr>
        <w:t xml:space="preserve"> </w:t>
      </w:r>
      <w:r w:rsidR="003D0B85" w:rsidRPr="00EC214A">
        <w:rPr>
          <w:lang w:val="en-GB"/>
        </w:rPr>
        <w:t>in</w:t>
      </w:r>
      <w:r w:rsidR="0061243E" w:rsidRPr="00EC214A">
        <w:rPr>
          <w:lang w:val="en-GB"/>
        </w:rPr>
        <w:t xml:space="preserve"> a study programme </w:t>
      </w:r>
      <w:r w:rsidRPr="00EC214A">
        <w:rPr>
          <w:lang w:val="en-GB"/>
        </w:rPr>
        <w:t>can be reduced</w:t>
      </w:r>
      <w:r w:rsidR="0061243E" w:rsidRPr="00EC214A">
        <w:rPr>
          <w:lang w:val="en-GB"/>
        </w:rPr>
        <w:t>.</w:t>
      </w:r>
      <w:r w:rsidR="00EC214A" w:rsidRPr="00EC214A">
        <w:rPr>
          <w:lang w:val="en-GB"/>
        </w:rPr>
        <w:t xml:space="preserve"> The reduction of the study fee shall be carried out on the ground of written application from the student</w:t>
      </w:r>
      <w:r w:rsidR="00EC214A">
        <w:rPr>
          <w:lang w:val="en-GB"/>
        </w:rPr>
        <w:t>,</w:t>
      </w:r>
      <w:r w:rsidR="00EC214A" w:rsidRPr="00EC214A">
        <w:rPr>
          <w:lang w:val="en-GB"/>
        </w:rPr>
        <w:t xml:space="preserve"> which is accepted by the Dean in agreement with </w:t>
      </w:r>
      <w:r w:rsidR="00EC214A" w:rsidRPr="00496AE7">
        <w:rPr>
          <w:lang w:val="en-GB"/>
        </w:rPr>
        <w:t>the Director of the Programme.</w:t>
      </w:r>
    </w:p>
    <w:p w:rsidR="00DE04EB" w:rsidRDefault="006D3DD1" w:rsidP="00C7007A">
      <w:pPr>
        <w:spacing w:line="360" w:lineRule="auto"/>
        <w:ind w:left="720"/>
        <w:jc w:val="both"/>
        <w:rPr>
          <w:lang w:val="en-GB"/>
        </w:rPr>
      </w:pPr>
      <w:r>
        <w:rPr>
          <w:lang w:val="en-GB"/>
        </w:rPr>
        <w:t xml:space="preserve">The study fee reduction is </w:t>
      </w:r>
      <w:r w:rsidR="00253099">
        <w:rPr>
          <w:lang w:val="en-GB"/>
        </w:rPr>
        <w:t>attributed</w:t>
      </w:r>
      <w:r>
        <w:rPr>
          <w:lang w:val="en-GB"/>
        </w:rPr>
        <w:t xml:space="preserve"> to the </w:t>
      </w:r>
      <w:r w:rsidR="001C2BD4">
        <w:rPr>
          <w:lang w:val="en-GB"/>
        </w:rPr>
        <w:t xml:space="preserve">respective </w:t>
      </w:r>
      <w:r w:rsidR="00253099">
        <w:rPr>
          <w:lang w:val="en-GB"/>
        </w:rPr>
        <w:t xml:space="preserve">academic year when the </w:t>
      </w:r>
      <w:r w:rsidR="0033747B">
        <w:rPr>
          <w:lang w:val="en-GB"/>
        </w:rPr>
        <w:t>study course</w:t>
      </w:r>
      <w:r w:rsidR="00253099">
        <w:rPr>
          <w:lang w:val="en-GB"/>
        </w:rPr>
        <w:t xml:space="preserve"> is included in the study </w:t>
      </w:r>
      <w:r w:rsidR="001C2BD4">
        <w:rPr>
          <w:lang w:val="en-GB"/>
        </w:rPr>
        <w:t xml:space="preserve">programme </w:t>
      </w:r>
      <w:r w:rsidR="00253099">
        <w:rPr>
          <w:lang w:val="en-GB"/>
        </w:rPr>
        <w:t>plan</w:t>
      </w:r>
      <w:r w:rsidR="00A11379">
        <w:rPr>
          <w:lang w:val="en-GB"/>
        </w:rPr>
        <w:t>. The study fee for the respective academic year shall be calculated by dividing the study fee for the academic year by the amount of credit points for the respective academic year and by multiplying it by the amount of the credit point to be acquired.</w:t>
      </w:r>
    </w:p>
    <w:p w:rsidR="009756AE" w:rsidRDefault="009756AE" w:rsidP="00C7007A">
      <w:pPr>
        <w:spacing w:line="360" w:lineRule="auto"/>
        <w:ind w:left="720"/>
        <w:jc w:val="both"/>
        <w:rPr>
          <w:lang w:val="en-GB"/>
        </w:rPr>
      </w:pPr>
      <w:r>
        <w:rPr>
          <w:lang w:val="en-GB"/>
        </w:rPr>
        <w:lastRenderedPageBreak/>
        <w:t>The Admission Commission secretary in 1</w:t>
      </w:r>
      <w:r w:rsidRPr="009756AE">
        <w:rPr>
          <w:vertAlign w:val="superscript"/>
          <w:lang w:val="en-GB"/>
        </w:rPr>
        <w:t>st</w:t>
      </w:r>
      <w:r>
        <w:rPr>
          <w:lang w:val="en-GB"/>
        </w:rPr>
        <w:t xml:space="preserve"> academic year and the secretary of the respective Faculty </w:t>
      </w:r>
      <w:r w:rsidR="00560A94">
        <w:rPr>
          <w:lang w:val="en-GB"/>
        </w:rPr>
        <w:t>from</w:t>
      </w:r>
      <w:r>
        <w:rPr>
          <w:lang w:val="en-GB"/>
        </w:rPr>
        <w:t xml:space="preserve"> 2</w:t>
      </w:r>
      <w:r w:rsidRPr="009756AE">
        <w:rPr>
          <w:vertAlign w:val="superscript"/>
          <w:lang w:val="en-GB"/>
        </w:rPr>
        <w:t>nd</w:t>
      </w:r>
      <w:r>
        <w:rPr>
          <w:lang w:val="en-GB"/>
        </w:rPr>
        <w:t xml:space="preserve"> to </w:t>
      </w:r>
      <w:r w:rsidR="00560A94">
        <w:rPr>
          <w:lang w:val="en-GB"/>
        </w:rPr>
        <w:t>5</w:t>
      </w:r>
      <w:r w:rsidR="00560A94" w:rsidRPr="00560A94">
        <w:rPr>
          <w:vertAlign w:val="superscript"/>
          <w:lang w:val="en-GB"/>
        </w:rPr>
        <w:t>th</w:t>
      </w:r>
      <w:r w:rsidR="00560A94">
        <w:rPr>
          <w:lang w:val="en-GB"/>
        </w:rPr>
        <w:t xml:space="preserve"> academic year are responsible for maintaining the respective study fee in the Informative System of Institutes of Higher Education of Latvia (LAIS).</w:t>
      </w:r>
    </w:p>
    <w:p w:rsidR="00560A94" w:rsidRDefault="00EC40AE" w:rsidP="00C7007A">
      <w:pPr>
        <w:spacing w:line="360" w:lineRule="auto"/>
        <w:ind w:left="720"/>
        <w:jc w:val="both"/>
        <w:rPr>
          <w:lang w:val="en-GB"/>
        </w:rPr>
      </w:pPr>
      <w:r>
        <w:rPr>
          <w:lang w:val="en-GB"/>
        </w:rPr>
        <w:t>The study fee reduction is proposed only once.</w:t>
      </w:r>
    </w:p>
    <w:p w:rsidR="000D508A" w:rsidRDefault="001E1203" w:rsidP="00C7007A">
      <w:pPr>
        <w:numPr>
          <w:ilvl w:val="1"/>
          <w:numId w:val="3"/>
        </w:numPr>
        <w:tabs>
          <w:tab w:val="clear" w:pos="792"/>
          <w:tab w:val="num" w:pos="851"/>
        </w:tabs>
        <w:spacing w:line="360" w:lineRule="auto"/>
        <w:ind w:left="720"/>
        <w:jc w:val="both"/>
        <w:rPr>
          <w:lang w:val="en-GB"/>
        </w:rPr>
      </w:pPr>
      <w:r>
        <w:rPr>
          <w:lang w:val="en-GB"/>
        </w:rPr>
        <w:t xml:space="preserve">Re-sitting of </w:t>
      </w:r>
      <w:r w:rsidR="0033747B">
        <w:rPr>
          <w:lang w:val="en-GB"/>
        </w:rPr>
        <w:t>study course</w:t>
      </w:r>
      <w:r>
        <w:rPr>
          <w:lang w:val="en-GB"/>
        </w:rPr>
        <w:t>s</w:t>
      </w:r>
      <w:r w:rsidR="008C7F46">
        <w:rPr>
          <w:lang w:val="en-GB"/>
        </w:rPr>
        <w:t xml:space="preserve"> and examinations is allowed only by paying a </w:t>
      </w:r>
      <w:r w:rsidR="00F44DBF">
        <w:rPr>
          <w:lang w:val="en-GB"/>
        </w:rPr>
        <w:t>tuition</w:t>
      </w:r>
      <w:r w:rsidR="008C7F46">
        <w:rPr>
          <w:lang w:val="en-GB"/>
        </w:rPr>
        <w:t xml:space="preserve"> fee.</w:t>
      </w:r>
      <w:r w:rsidR="000D508A">
        <w:rPr>
          <w:lang w:val="en-GB"/>
        </w:rPr>
        <w:t xml:space="preserve"> Student shall not pay for the assessments to be passed aft</w:t>
      </w:r>
      <w:r w:rsidR="00346E94">
        <w:rPr>
          <w:lang w:val="en-GB"/>
        </w:rPr>
        <w:t>er an academic year if they have incurred by the amendments to the study programme plan.</w:t>
      </w:r>
    </w:p>
    <w:p w:rsidR="007A726E" w:rsidRPr="007A726E" w:rsidRDefault="007A726E" w:rsidP="00C7007A">
      <w:pPr>
        <w:numPr>
          <w:ilvl w:val="1"/>
          <w:numId w:val="3"/>
        </w:numPr>
        <w:tabs>
          <w:tab w:val="clear" w:pos="792"/>
          <w:tab w:val="num" w:pos="851"/>
        </w:tabs>
        <w:spacing w:line="360" w:lineRule="auto"/>
        <w:ind w:left="720"/>
        <w:jc w:val="both"/>
        <w:rPr>
          <w:lang w:val="en-GB"/>
        </w:rPr>
      </w:pPr>
      <w:r>
        <w:rPr>
          <w:lang w:val="en-GB"/>
        </w:rPr>
        <w:t xml:space="preserve">Students in </w:t>
      </w:r>
      <w:r w:rsidRPr="007A726E">
        <w:rPr>
          <w:lang w:val="en-GB"/>
        </w:rPr>
        <w:t>accredited study programmes have the right to qualify for:</w:t>
      </w:r>
    </w:p>
    <w:p w:rsidR="007A726E" w:rsidRPr="00D632F0" w:rsidRDefault="007A726E" w:rsidP="00C7007A">
      <w:pPr>
        <w:pStyle w:val="Sarakstarindkopa"/>
        <w:numPr>
          <w:ilvl w:val="0"/>
          <w:numId w:val="16"/>
        </w:numPr>
        <w:rPr>
          <w:b w:val="0"/>
        </w:rPr>
      </w:pPr>
      <w:r w:rsidRPr="00D632F0">
        <w:rPr>
          <w:b w:val="0"/>
        </w:rPr>
        <w:t>a study loan – a loan from the resources of the State budget or credit institutions with a government guarantee for students in order to pay for studies;</w:t>
      </w:r>
    </w:p>
    <w:p w:rsidR="00165CBA" w:rsidRPr="00165CBA" w:rsidRDefault="007A726E" w:rsidP="00165CBA">
      <w:pPr>
        <w:pStyle w:val="Sarakstarindkopa"/>
        <w:numPr>
          <w:ilvl w:val="0"/>
          <w:numId w:val="16"/>
        </w:numPr>
        <w:rPr>
          <w:b w:val="0"/>
        </w:rPr>
      </w:pPr>
      <w:r w:rsidRPr="00D632F0">
        <w:rPr>
          <w:b w:val="0"/>
        </w:rPr>
        <w:t>a student loan – a loan from the resources of the State budget or credit institutions with a government guarantee for the provision of the social needs of full-time students.</w:t>
      </w:r>
    </w:p>
    <w:p w:rsidR="009B1979" w:rsidRPr="00D632F0" w:rsidRDefault="006C1A2F" w:rsidP="00165CBA">
      <w:pPr>
        <w:pStyle w:val="Sarakstarindkopa"/>
        <w:jc w:val="center"/>
      </w:pPr>
      <w:r w:rsidRPr="00D632F0">
        <w:t xml:space="preserve">ADMISSION, REGISTRATION IN THE LIST OF STUDENTS AND </w:t>
      </w:r>
      <w:r w:rsidR="00AB5C06" w:rsidRPr="00D632F0">
        <w:t>INITIATION</w:t>
      </w:r>
      <w:r w:rsidRPr="00D632F0">
        <w:t xml:space="preserve"> </w:t>
      </w:r>
      <w:r w:rsidR="00AB5C06" w:rsidRPr="00D632F0">
        <w:t>OF</w:t>
      </w:r>
      <w:r w:rsidRPr="00D632F0">
        <w:t xml:space="preserve"> STUDIES</w:t>
      </w:r>
    </w:p>
    <w:p w:rsidR="009B1979" w:rsidRDefault="006E1F2B" w:rsidP="00C7007A">
      <w:pPr>
        <w:numPr>
          <w:ilvl w:val="1"/>
          <w:numId w:val="3"/>
        </w:numPr>
        <w:spacing w:line="360" w:lineRule="auto"/>
        <w:jc w:val="both"/>
        <w:rPr>
          <w:lang w:val="en-GB"/>
        </w:rPr>
      </w:pPr>
      <w:r>
        <w:rPr>
          <w:lang w:val="en-GB"/>
        </w:rPr>
        <w:t xml:space="preserve">Applicants are admitted according to </w:t>
      </w:r>
      <w:r w:rsidRPr="00E209CD">
        <w:rPr>
          <w:lang w:val="en-GB"/>
        </w:rPr>
        <w:t>the number of study places financed from the funds of the State budget</w:t>
      </w:r>
      <w:r w:rsidR="00DC4B24">
        <w:rPr>
          <w:lang w:val="en-GB"/>
        </w:rPr>
        <w:t xml:space="preserve"> determined by the Cabinet</w:t>
      </w:r>
      <w:r w:rsidRPr="00E209CD">
        <w:rPr>
          <w:lang w:val="en-GB"/>
        </w:rPr>
        <w:t xml:space="preserve"> </w:t>
      </w:r>
      <w:r>
        <w:rPr>
          <w:lang w:val="en-GB"/>
        </w:rPr>
        <w:t xml:space="preserve">and </w:t>
      </w:r>
      <w:r w:rsidR="00DC4B24">
        <w:rPr>
          <w:lang w:val="en-GB"/>
        </w:rPr>
        <w:t xml:space="preserve">to the number of study places </w:t>
      </w:r>
      <w:r>
        <w:rPr>
          <w:lang w:val="en-GB"/>
        </w:rPr>
        <w:t xml:space="preserve">covered by </w:t>
      </w:r>
      <w:r w:rsidR="00DC4B24">
        <w:rPr>
          <w:lang w:val="en-GB"/>
        </w:rPr>
        <w:t xml:space="preserve">other funds in the accredited </w:t>
      </w:r>
      <w:r w:rsidR="006C6BD1">
        <w:rPr>
          <w:lang w:val="en-GB"/>
        </w:rPr>
        <w:t>or</w:t>
      </w:r>
      <w:r w:rsidR="00DC4B24">
        <w:rPr>
          <w:lang w:val="en-GB"/>
        </w:rPr>
        <w:t xml:space="preserve"> licenced </w:t>
      </w:r>
      <w:r w:rsidR="006C6BD1">
        <w:rPr>
          <w:lang w:val="en-GB"/>
        </w:rPr>
        <w:t>academic and/or professional study programmes.</w:t>
      </w:r>
    </w:p>
    <w:p w:rsidR="00EA2CE2" w:rsidRDefault="00EA2CE2" w:rsidP="00C7007A">
      <w:pPr>
        <w:numPr>
          <w:ilvl w:val="1"/>
          <w:numId w:val="3"/>
        </w:numPr>
        <w:spacing w:line="360" w:lineRule="auto"/>
        <w:jc w:val="both"/>
        <w:rPr>
          <w:lang w:val="en-GB"/>
        </w:rPr>
      </w:pPr>
      <w:r>
        <w:rPr>
          <w:lang w:val="en-GB"/>
        </w:rPr>
        <w:t>The Admission</w:t>
      </w:r>
      <w:r w:rsidR="003E4C8E">
        <w:rPr>
          <w:lang w:val="en-GB"/>
        </w:rPr>
        <w:t xml:space="preserve"> Regulations</w:t>
      </w:r>
      <w:r>
        <w:rPr>
          <w:lang w:val="en-GB"/>
        </w:rPr>
        <w:t xml:space="preserve"> approved by the Senate of LiepU regulate the matriculation into study programmes.</w:t>
      </w:r>
    </w:p>
    <w:p w:rsidR="00EA2CE2" w:rsidRDefault="00EA2CE2" w:rsidP="00C7007A">
      <w:pPr>
        <w:numPr>
          <w:ilvl w:val="1"/>
          <w:numId w:val="3"/>
        </w:numPr>
        <w:spacing w:line="360" w:lineRule="auto"/>
        <w:jc w:val="both"/>
        <w:rPr>
          <w:lang w:val="en-GB"/>
        </w:rPr>
      </w:pPr>
      <w:r>
        <w:rPr>
          <w:lang w:val="en-GB"/>
        </w:rPr>
        <w:t xml:space="preserve">The </w:t>
      </w:r>
      <w:r w:rsidR="00441332">
        <w:rPr>
          <w:lang w:val="en-GB"/>
        </w:rPr>
        <w:t>Admission Committee approved by the Rector organizes the admission of students to the University</w:t>
      </w:r>
      <w:r>
        <w:rPr>
          <w:lang w:val="en-GB"/>
        </w:rPr>
        <w:t>.</w:t>
      </w:r>
      <w:r w:rsidR="00441332">
        <w:rPr>
          <w:lang w:val="en-GB"/>
        </w:rPr>
        <w:t xml:space="preserve"> The Cabinet annually sets the beginning date of Admission.</w:t>
      </w:r>
    </w:p>
    <w:p w:rsidR="00441332" w:rsidRDefault="00F069E6" w:rsidP="00C7007A">
      <w:pPr>
        <w:numPr>
          <w:ilvl w:val="1"/>
          <w:numId w:val="3"/>
        </w:numPr>
        <w:spacing w:line="360" w:lineRule="auto"/>
        <w:jc w:val="both"/>
        <w:rPr>
          <w:lang w:val="en-GB"/>
        </w:rPr>
      </w:pPr>
      <w:r>
        <w:rPr>
          <w:lang w:val="en-GB"/>
        </w:rPr>
        <w:t xml:space="preserve">Applicants </w:t>
      </w:r>
      <w:r w:rsidR="00584935">
        <w:rPr>
          <w:lang w:val="en-GB"/>
        </w:rPr>
        <w:t xml:space="preserve">to </w:t>
      </w:r>
      <w:r w:rsidR="005E2695">
        <w:rPr>
          <w:lang w:val="en-GB"/>
        </w:rPr>
        <w:t xml:space="preserve">all </w:t>
      </w:r>
      <w:r w:rsidR="00047C24">
        <w:rPr>
          <w:lang w:val="en-GB"/>
        </w:rPr>
        <w:t>state–</w:t>
      </w:r>
      <w:r w:rsidR="00584935">
        <w:rPr>
          <w:lang w:val="en-GB"/>
        </w:rPr>
        <w:t xml:space="preserve">financed </w:t>
      </w:r>
      <w:r>
        <w:rPr>
          <w:lang w:val="en-GB"/>
        </w:rPr>
        <w:t xml:space="preserve">study programmes </w:t>
      </w:r>
      <w:r w:rsidR="00584935">
        <w:rPr>
          <w:lang w:val="en-GB"/>
        </w:rPr>
        <w:t xml:space="preserve">or study programmes </w:t>
      </w:r>
      <w:r>
        <w:rPr>
          <w:lang w:val="en-GB"/>
        </w:rPr>
        <w:t>financed by natural persons or legal persons shall be admitted in an open and equal competition according to the respective Admission Regulations approved by the Senate.</w:t>
      </w:r>
      <w:r w:rsidR="007029AE">
        <w:rPr>
          <w:lang w:val="en-GB"/>
        </w:rPr>
        <w:t xml:space="preserve"> All applicants to one study programme shall be registered in the order approved by the Admission Committee </w:t>
      </w:r>
      <w:r w:rsidR="007029AE" w:rsidRPr="00E209CD">
        <w:rPr>
          <w:lang w:val="en-GB"/>
        </w:rPr>
        <w:t xml:space="preserve">entering into a relevant agreement </w:t>
      </w:r>
      <w:r w:rsidR="007029AE">
        <w:rPr>
          <w:lang w:val="en-GB"/>
        </w:rPr>
        <w:t>about the studies.</w:t>
      </w:r>
    </w:p>
    <w:p w:rsidR="005E2695" w:rsidRDefault="00047C24" w:rsidP="00C7007A">
      <w:pPr>
        <w:numPr>
          <w:ilvl w:val="1"/>
          <w:numId w:val="3"/>
        </w:numPr>
        <w:spacing w:line="360" w:lineRule="auto"/>
        <w:jc w:val="both"/>
        <w:rPr>
          <w:lang w:val="en-GB"/>
        </w:rPr>
      </w:pPr>
      <w:r>
        <w:rPr>
          <w:lang w:val="en-GB"/>
        </w:rPr>
        <w:t>Applicants shall be registered in the list of LiepU students on the bases of the respective agreement in accordance to the Rectors order.</w:t>
      </w:r>
    </w:p>
    <w:p w:rsidR="00F11066" w:rsidRDefault="003721A9" w:rsidP="00C7007A">
      <w:pPr>
        <w:numPr>
          <w:ilvl w:val="1"/>
          <w:numId w:val="3"/>
        </w:numPr>
        <w:spacing w:line="360" w:lineRule="auto"/>
        <w:jc w:val="both"/>
        <w:rPr>
          <w:lang w:val="en-GB"/>
        </w:rPr>
      </w:pPr>
      <w:r>
        <w:rPr>
          <w:lang w:val="en-GB"/>
        </w:rPr>
        <w:t>Personal</w:t>
      </w:r>
      <w:r w:rsidR="00C0699D">
        <w:rPr>
          <w:lang w:val="en-GB"/>
        </w:rPr>
        <w:t xml:space="preserve"> File</w:t>
      </w:r>
      <w:r w:rsidR="00F11066">
        <w:rPr>
          <w:lang w:val="en-GB"/>
        </w:rPr>
        <w:t xml:space="preserve"> s</w:t>
      </w:r>
      <w:r w:rsidR="00C0699D">
        <w:rPr>
          <w:lang w:val="en-GB"/>
        </w:rPr>
        <w:t xml:space="preserve">hall be </w:t>
      </w:r>
      <w:r>
        <w:rPr>
          <w:lang w:val="en-GB"/>
        </w:rPr>
        <w:t>prepared</w:t>
      </w:r>
      <w:r w:rsidR="00C0699D">
        <w:rPr>
          <w:lang w:val="en-GB"/>
        </w:rPr>
        <w:t xml:space="preserve"> for each student</w:t>
      </w:r>
      <w:r w:rsidR="00F11066">
        <w:rPr>
          <w:lang w:val="en-GB"/>
        </w:rPr>
        <w:t xml:space="preserve"> according to </w:t>
      </w:r>
      <w:r w:rsidR="00C20BD1">
        <w:rPr>
          <w:lang w:val="en-GB"/>
        </w:rPr>
        <w:t xml:space="preserve">the </w:t>
      </w:r>
      <w:r w:rsidR="00C0699D">
        <w:rPr>
          <w:lang w:val="en-GB"/>
        </w:rPr>
        <w:t>legislative documents</w:t>
      </w:r>
      <w:r w:rsidR="00C20BD1">
        <w:rPr>
          <w:lang w:val="en-GB"/>
        </w:rPr>
        <w:t>.</w:t>
      </w:r>
    </w:p>
    <w:p w:rsidR="009B1979" w:rsidRDefault="003721A9" w:rsidP="00C7007A">
      <w:pPr>
        <w:numPr>
          <w:ilvl w:val="1"/>
          <w:numId w:val="3"/>
        </w:numPr>
        <w:spacing w:line="360" w:lineRule="auto"/>
        <w:jc w:val="both"/>
        <w:rPr>
          <w:lang w:val="en-GB"/>
        </w:rPr>
      </w:pPr>
      <w:r>
        <w:rPr>
          <w:lang w:val="en-GB"/>
        </w:rPr>
        <w:t xml:space="preserve">After matriculation students shall be introduced to the study process and to Regulation </w:t>
      </w:r>
      <w:r w:rsidR="006F536C">
        <w:rPr>
          <w:lang w:val="en-GB"/>
        </w:rPr>
        <w:t>documents.</w:t>
      </w:r>
    </w:p>
    <w:p w:rsidR="00FE7071" w:rsidRPr="00BD4E26" w:rsidRDefault="006F536C" w:rsidP="00C7007A">
      <w:pPr>
        <w:numPr>
          <w:ilvl w:val="1"/>
          <w:numId w:val="3"/>
        </w:numPr>
        <w:spacing w:line="360" w:lineRule="auto"/>
        <w:jc w:val="both"/>
        <w:rPr>
          <w:lang w:val="en-GB"/>
        </w:rPr>
      </w:pPr>
      <w:r>
        <w:rPr>
          <w:lang w:val="en-GB"/>
        </w:rPr>
        <w:t>Students shall receive a Student</w:t>
      </w:r>
      <w:r w:rsidR="00FB1904">
        <w:rPr>
          <w:lang w:val="en-GB"/>
        </w:rPr>
        <w:t>’s</w:t>
      </w:r>
      <w:r>
        <w:rPr>
          <w:lang w:val="en-GB"/>
        </w:rPr>
        <w:t xml:space="preserve"> Card.</w:t>
      </w:r>
    </w:p>
    <w:p w:rsidR="00FB1904" w:rsidRPr="001C3A70" w:rsidRDefault="00F41AD5" w:rsidP="00165CBA">
      <w:pPr>
        <w:pStyle w:val="Sarakstarindkopa"/>
        <w:jc w:val="center"/>
      </w:pPr>
      <w:r w:rsidRPr="001C3A70">
        <w:lastRenderedPageBreak/>
        <w:t xml:space="preserve">SUSPENSION </w:t>
      </w:r>
      <w:r w:rsidR="00AB5C06" w:rsidRPr="001C3A70">
        <w:t>FROM</w:t>
      </w:r>
      <w:r w:rsidRPr="001C3A70">
        <w:t xml:space="preserve"> STUDIES</w:t>
      </w:r>
    </w:p>
    <w:p w:rsidR="00476524" w:rsidRPr="001C3A70" w:rsidRDefault="00E62DAC" w:rsidP="00C7007A">
      <w:pPr>
        <w:numPr>
          <w:ilvl w:val="1"/>
          <w:numId w:val="3"/>
        </w:numPr>
        <w:spacing w:line="360" w:lineRule="auto"/>
        <w:jc w:val="both"/>
        <w:rPr>
          <w:lang w:val="en-GB"/>
        </w:rPr>
      </w:pPr>
      <w:r w:rsidRPr="001C3A70">
        <w:rPr>
          <w:lang w:val="en-GB"/>
        </w:rPr>
        <w:t>Student has</w:t>
      </w:r>
      <w:r w:rsidR="00476524" w:rsidRPr="001C3A70">
        <w:rPr>
          <w:lang w:val="en-GB"/>
        </w:rPr>
        <w:t xml:space="preserve"> the right </w:t>
      </w:r>
      <w:r w:rsidR="00966147" w:rsidRPr="001C3A70">
        <w:rPr>
          <w:lang w:val="en-GB"/>
        </w:rPr>
        <w:t xml:space="preserve">to suspend studies </w:t>
      </w:r>
      <w:r w:rsidR="00476524" w:rsidRPr="001C3A70">
        <w:rPr>
          <w:lang w:val="en-GB"/>
        </w:rPr>
        <w:t xml:space="preserve">on a temporarily basis </w:t>
      </w:r>
      <w:r w:rsidR="001C3A70" w:rsidRPr="001C3A70">
        <w:rPr>
          <w:lang w:val="en-GB"/>
        </w:rPr>
        <w:t>keeping</w:t>
      </w:r>
      <w:r w:rsidR="00966147" w:rsidRPr="001C3A70">
        <w:rPr>
          <w:lang w:val="en-GB"/>
        </w:rPr>
        <w:t xml:space="preserve"> the student’s status and the definite source of </w:t>
      </w:r>
      <w:r w:rsidR="005801B3" w:rsidRPr="001C3A70">
        <w:rPr>
          <w:lang w:val="en-GB"/>
        </w:rPr>
        <w:t>financement</w:t>
      </w:r>
      <w:r w:rsidRPr="001C3A70">
        <w:rPr>
          <w:lang w:val="en-GB"/>
        </w:rPr>
        <w:t>.</w:t>
      </w:r>
    </w:p>
    <w:p w:rsidR="00A62135" w:rsidRPr="00D72DEF" w:rsidRDefault="005801B3" w:rsidP="00C7007A">
      <w:pPr>
        <w:numPr>
          <w:ilvl w:val="1"/>
          <w:numId w:val="3"/>
        </w:numPr>
        <w:spacing w:line="360" w:lineRule="auto"/>
        <w:jc w:val="both"/>
        <w:rPr>
          <w:lang w:val="en-GB"/>
        </w:rPr>
      </w:pPr>
      <w:r w:rsidRPr="00D72DEF">
        <w:rPr>
          <w:lang w:val="en-GB"/>
        </w:rPr>
        <w:t>T</w:t>
      </w:r>
      <w:r w:rsidR="00A62135" w:rsidRPr="00D72DEF">
        <w:rPr>
          <w:lang w:val="en-GB"/>
        </w:rPr>
        <w:t xml:space="preserve">he </w:t>
      </w:r>
      <w:r w:rsidR="00EC103D" w:rsidRPr="00D72DEF">
        <w:rPr>
          <w:lang w:val="en-GB"/>
        </w:rPr>
        <w:t>study</w:t>
      </w:r>
      <w:r w:rsidR="00A62135" w:rsidRPr="00D72DEF">
        <w:rPr>
          <w:lang w:val="en-GB"/>
        </w:rPr>
        <w:t xml:space="preserve"> leave</w:t>
      </w:r>
      <w:r w:rsidRPr="00D72DEF">
        <w:rPr>
          <w:lang w:val="en-GB"/>
        </w:rPr>
        <w:t xml:space="preserve"> shall grant to a student, who has fulfilled all financial liabilities according to the Study agreement in Liepaja University. Minimum academic leave – one semester, maximum – two semesters. </w:t>
      </w:r>
    </w:p>
    <w:p w:rsidR="00BF6CF4" w:rsidRDefault="009556E5" w:rsidP="00C7007A">
      <w:pPr>
        <w:numPr>
          <w:ilvl w:val="1"/>
          <w:numId w:val="3"/>
        </w:numPr>
        <w:spacing w:line="360" w:lineRule="auto"/>
        <w:jc w:val="both"/>
        <w:rPr>
          <w:lang w:val="en-GB"/>
        </w:rPr>
      </w:pPr>
      <w:r>
        <w:rPr>
          <w:lang w:val="en-GB"/>
        </w:rPr>
        <w:t xml:space="preserve">The Rector shall grant </w:t>
      </w:r>
      <w:r w:rsidR="00EC103D" w:rsidRPr="00D72DEF">
        <w:rPr>
          <w:lang w:val="en-GB"/>
        </w:rPr>
        <w:t>study</w:t>
      </w:r>
      <w:r>
        <w:rPr>
          <w:lang w:val="en-GB"/>
        </w:rPr>
        <w:t xml:space="preserve"> leave not </w:t>
      </w:r>
      <w:r w:rsidR="00D72DEF">
        <w:rPr>
          <w:lang w:val="en-GB"/>
        </w:rPr>
        <w:t xml:space="preserve">earlier than </w:t>
      </w:r>
      <w:r>
        <w:rPr>
          <w:lang w:val="en-GB"/>
        </w:rPr>
        <w:t xml:space="preserve">before the first successfully completed examination session. </w:t>
      </w:r>
      <w:r w:rsidR="00D72DEF">
        <w:rPr>
          <w:lang w:val="en-GB"/>
        </w:rPr>
        <w:t>In special cases s</w:t>
      </w:r>
      <w:r w:rsidR="00AC4FAC">
        <w:rPr>
          <w:lang w:val="en-GB"/>
        </w:rPr>
        <w:t>tudy</w:t>
      </w:r>
      <w:r w:rsidR="002A19D1">
        <w:rPr>
          <w:lang w:val="en-GB"/>
        </w:rPr>
        <w:t xml:space="preserve"> leave shall be granted</w:t>
      </w:r>
      <w:r w:rsidR="00D72DEF">
        <w:rPr>
          <w:lang w:val="en-GB"/>
        </w:rPr>
        <w:t xml:space="preserve"> </w:t>
      </w:r>
      <w:r w:rsidR="002A19D1">
        <w:rPr>
          <w:lang w:val="en-GB"/>
        </w:rPr>
        <w:t xml:space="preserve">within the </w:t>
      </w:r>
      <w:r w:rsidR="008C6B82">
        <w:rPr>
          <w:lang w:val="en-GB"/>
        </w:rPr>
        <w:t xml:space="preserve">first semester when submitting </w:t>
      </w:r>
      <w:r w:rsidR="00D72DEF">
        <w:rPr>
          <w:lang w:val="en-GB"/>
        </w:rPr>
        <w:t>relevant documents</w:t>
      </w:r>
      <w:r w:rsidR="008C6B82">
        <w:rPr>
          <w:lang w:val="en-GB"/>
        </w:rPr>
        <w:t>.</w:t>
      </w:r>
    </w:p>
    <w:p w:rsidR="00E94DBD" w:rsidRPr="00D72DEF" w:rsidRDefault="00497723" w:rsidP="00C7007A">
      <w:pPr>
        <w:numPr>
          <w:ilvl w:val="1"/>
          <w:numId w:val="3"/>
        </w:numPr>
        <w:spacing w:line="360" w:lineRule="auto"/>
        <w:jc w:val="both"/>
        <w:rPr>
          <w:lang w:val="en-GB"/>
        </w:rPr>
      </w:pPr>
      <w:r w:rsidRPr="00D72DEF">
        <w:rPr>
          <w:lang w:val="en-GB"/>
        </w:rPr>
        <w:t>The study leave shall grant starting from the first day of semester within the registration week of semester or in the beginning of the current semester, accordingly until 10</w:t>
      </w:r>
      <w:r w:rsidRPr="00D72DEF">
        <w:rPr>
          <w:vertAlign w:val="superscript"/>
          <w:lang w:val="en-GB"/>
        </w:rPr>
        <w:t>th</w:t>
      </w:r>
      <w:r w:rsidRPr="00D72DEF">
        <w:rPr>
          <w:lang w:val="en-GB"/>
        </w:rPr>
        <w:t xml:space="preserve"> September or 10</w:t>
      </w:r>
      <w:r w:rsidRPr="00D72DEF">
        <w:rPr>
          <w:vertAlign w:val="superscript"/>
          <w:lang w:val="en-GB"/>
        </w:rPr>
        <w:t>th</w:t>
      </w:r>
      <w:r w:rsidRPr="00D72DEF">
        <w:rPr>
          <w:lang w:val="en-GB"/>
        </w:rPr>
        <w:t xml:space="preserve"> February. The deadline of semester leave is the </w:t>
      </w:r>
      <w:r w:rsidR="00596531" w:rsidRPr="00D72DEF">
        <w:rPr>
          <w:lang w:val="en-GB"/>
        </w:rPr>
        <w:t>last day of the semester.</w:t>
      </w:r>
    </w:p>
    <w:p w:rsidR="0050324B" w:rsidRDefault="00E33E54" w:rsidP="00C7007A">
      <w:pPr>
        <w:numPr>
          <w:ilvl w:val="1"/>
          <w:numId w:val="3"/>
        </w:numPr>
        <w:spacing w:line="360" w:lineRule="auto"/>
        <w:jc w:val="both"/>
        <w:rPr>
          <w:lang w:val="en-GB"/>
        </w:rPr>
      </w:pPr>
      <w:r w:rsidRPr="00D72DEF">
        <w:rPr>
          <w:lang w:val="en-GB"/>
        </w:rPr>
        <w:t>During</w:t>
      </w:r>
      <w:r w:rsidR="00596531" w:rsidRPr="00D72DEF">
        <w:rPr>
          <w:lang w:val="en-GB"/>
        </w:rPr>
        <w:t xml:space="preserve"> the</w:t>
      </w:r>
      <w:r w:rsidRPr="00D72DEF">
        <w:rPr>
          <w:lang w:val="en-GB"/>
        </w:rPr>
        <w:t xml:space="preserve"> whole</w:t>
      </w:r>
      <w:r w:rsidR="00596531" w:rsidRPr="00D72DEF">
        <w:rPr>
          <w:lang w:val="en-GB"/>
        </w:rPr>
        <w:t xml:space="preserve"> study year</w:t>
      </w:r>
      <w:r w:rsidR="00245420" w:rsidRPr="00D72DEF">
        <w:rPr>
          <w:lang w:val="en-GB"/>
        </w:rPr>
        <w:t>,</w:t>
      </w:r>
      <w:r w:rsidR="00596531" w:rsidRPr="00D72DEF">
        <w:rPr>
          <w:lang w:val="en-GB"/>
        </w:rPr>
        <w:t xml:space="preserve"> regardless of </w:t>
      </w:r>
      <w:r w:rsidR="00860864" w:rsidRPr="00D72DEF">
        <w:rPr>
          <w:lang w:val="en-GB"/>
        </w:rPr>
        <w:t xml:space="preserve">the </w:t>
      </w:r>
      <w:r w:rsidR="00596531" w:rsidRPr="00D72DEF">
        <w:rPr>
          <w:lang w:val="en-GB"/>
        </w:rPr>
        <w:t>study type and student status</w:t>
      </w:r>
      <w:r w:rsidR="00860864" w:rsidRPr="00D72DEF">
        <w:rPr>
          <w:lang w:val="en-GB"/>
        </w:rPr>
        <w:t>,</w:t>
      </w:r>
      <w:r w:rsidR="00596531" w:rsidRPr="00D72DEF">
        <w:rPr>
          <w:lang w:val="en-GB"/>
        </w:rPr>
        <w:t xml:space="preserve"> </w:t>
      </w:r>
      <w:r w:rsidR="008312BC" w:rsidRPr="00D72DEF">
        <w:rPr>
          <w:lang w:val="en-GB"/>
        </w:rPr>
        <w:t xml:space="preserve">student has </w:t>
      </w:r>
      <w:r w:rsidR="00245420" w:rsidRPr="00D72DEF">
        <w:rPr>
          <w:lang w:val="en-GB"/>
        </w:rPr>
        <w:t xml:space="preserve">the </w:t>
      </w:r>
      <w:r w:rsidR="008312BC" w:rsidRPr="00D72DEF">
        <w:rPr>
          <w:lang w:val="en-GB"/>
        </w:rPr>
        <w:t>right</w:t>
      </w:r>
      <w:r w:rsidRPr="00D72DEF">
        <w:rPr>
          <w:lang w:val="en-GB"/>
        </w:rPr>
        <w:t xml:space="preserve"> to receive the study leave</w:t>
      </w:r>
      <w:r w:rsidR="008312BC" w:rsidRPr="00D72DEF">
        <w:rPr>
          <w:lang w:val="en-GB"/>
        </w:rPr>
        <w:t>:</w:t>
      </w:r>
    </w:p>
    <w:p w:rsidR="0050324B" w:rsidRPr="0050324B" w:rsidRDefault="00170CEA" w:rsidP="00C7007A">
      <w:pPr>
        <w:pStyle w:val="Sarakstarindkopa"/>
        <w:numPr>
          <w:ilvl w:val="2"/>
          <w:numId w:val="3"/>
        </w:numPr>
        <w:rPr>
          <w:b w:val="0"/>
        </w:rPr>
      </w:pPr>
      <w:r w:rsidRPr="0050324B">
        <w:rPr>
          <w:b w:val="0"/>
        </w:rPr>
        <w:t>the state of health, presenting documents that certify incapacity for work;</w:t>
      </w:r>
    </w:p>
    <w:p w:rsidR="0050324B" w:rsidRPr="0050324B" w:rsidRDefault="00170CEA" w:rsidP="00C7007A">
      <w:pPr>
        <w:pStyle w:val="Sarakstarindkopa"/>
        <w:numPr>
          <w:ilvl w:val="2"/>
          <w:numId w:val="3"/>
        </w:numPr>
        <w:rPr>
          <w:b w:val="0"/>
        </w:rPr>
      </w:pPr>
      <w:r w:rsidRPr="0050324B">
        <w:rPr>
          <w:b w:val="0"/>
        </w:rPr>
        <w:t xml:space="preserve">due to pregnancy, as well as on parental leave, by submitting a statement of the </w:t>
      </w:r>
      <w:r w:rsidR="0050324B">
        <w:rPr>
          <w:b w:val="0"/>
        </w:rPr>
        <w:t xml:space="preserve">  </w:t>
      </w:r>
      <w:r w:rsidRPr="0050324B">
        <w:rPr>
          <w:b w:val="0"/>
        </w:rPr>
        <w:t>family doctor or other relevant documents;</w:t>
      </w:r>
    </w:p>
    <w:p w:rsidR="0050324B" w:rsidRPr="0050324B" w:rsidRDefault="00860864" w:rsidP="00C7007A">
      <w:pPr>
        <w:pStyle w:val="Sarakstarindkopa"/>
        <w:numPr>
          <w:ilvl w:val="2"/>
          <w:numId w:val="3"/>
        </w:numPr>
        <w:rPr>
          <w:b w:val="0"/>
        </w:rPr>
      </w:pPr>
      <w:r w:rsidRPr="0050324B">
        <w:rPr>
          <w:b w:val="0"/>
        </w:rPr>
        <w:t>for studies in foreign countries;</w:t>
      </w:r>
    </w:p>
    <w:p w:rsidR="0050324B" w:rsidRPr="0050324B" w:rsidRDefault="00860864" w:rsidP="00C7007A">
      <w:pPr>
        <w:pStyle w:val="Sarakstarindkopa"/>
        <w:numPr>
          <w:ilvl w:val="2"/>
          <w:numId w:val="3"/>
        </w:numPr>
        <w:rPr>
          <w:b w:val="0"/>
        </w:rPr>
      </w:pPr>
      <w:r w:rsidRPr="0050324B">
        <w:rPr>
          <w:b w:val="0"/>
        </w:rPr>
        <w:t xml:space="preserve">as a distinguished </w:t>
      </w:r>
      <w:r w:rsidR="00E33E54" w:rsidRPr="0050324B">
        <w:rPr>
          <w:b w:val="0"/>
        </w:rPr>
        <w:t>student</w:t>
      </w:r>
      <w:r w:rsidRPr="0050324B">
        <w:rPr>
          <w:b w:val="0"/>
        </w:rPr>
        <w:t xml:space="preserve"> in sport, scientific and creative </w:t>
      </w:r>
      <w:r w:rsidR="00E33E54" w:rsidRPr="0050324B">
        <w:rPr>
          <w:b w:val="0"/>
        </w:rPr>
        <w:t>activities, by submitting certifying documents.</w:t>
      </w:r>
    </w:p>
    <w:p w:rsidR="00BC1ED7" w:rsidRDefault="00E33E54" w:rsidP="00C7007A">
      <w:pPr>
        <w:pStyle w:val="Sarakstarindkopa"/>
        <w:numPr>
          <w:ilvl w:val="1"/>
          <w:numId w:val="3"/>
        </w:numPr>
        <w:rPr>
          <w:b w:val="0"/>
        </w:rPr>
      </w:pPr>
      <w:r w:rsidRPr="00BC1ED7">
        <w:rPr>
          <w:b w:val="0"/>
        </w:rPr>
        <w:t>Students shall not be granted a study leave two weeks before the end of the submission deadline of the Final / State work.</w:t>
      </w:r>
    </w:p>
    <w:p w:rsidR="00BC1ED7" w:rsidRDefault="00E2737A" w:rsidP="00C7007A">
      <w:pPr>
        <w:pStyle w:val="Sarakstarindkopa"/>
        <w:numPr>
          <w:ilvl w:val="1"/>
          <w:numId w:val="3"/>
        </w:numPr>
        <w:rPr>
          <w:b w:val="0"/>
        </w:rPr>
      </w:pPr>
      <w:r w:rsidRPr="00BC1ED7">
        <w:rPr>
          <w:b w:val="0"/>
        </w:rPr>
        <w:t>The total maximum study leave for students is not more than 4 semesters in each study level.</w:t>
      </w:r>
    </w:p>
    <w:p w:rsidR="000F2E1C" w:rsidRDefault="00E2737A" w:rsidP="00C7007A">
      <w:pPr>
        <w:pStyle w:val="Sarakstarindkopa"/>
        <w:numPr>
          <w:ilvl w:val="1"/>
          <w:numId w:val="3"/>
        </w:numPr>
        <w:rPr>
          <w:b w:val="0"/>
        </w:rPr>
      </w:pPr>
      <w:r w:rsidRPr="00BC1ED7">
        <w:rPr>
          <w:b w:val="0"/>
        </w:rPr>
        <w:t xml:space="preserve">During the study leave the student is not allowed to participate in the study process and </w:t>
      </w:r>
      <w:r w:rsidR="00D35A81" w:rsidRPr="00BC1ED7">
        <w:rPr>
          <w:b w:val="0"/>
        </w:rPr>
        <w:t xml:space="preserve">to take academic liabilities. </w:t>
      </w:r>
    </w:p>
    <w:p w:rsidR="000F2E1C" w:rsidRDefault="00D35A81" w:rsidP="00C7007A">
      <w:pPr>
        <w:pStyle w:val="Sarakstarindkopa"/>
        <w:numPr>
          <w:ilvl w:val="1"/>
          <w:numId w:val="3"/>
        </w:numPr>
        <w:rPr>
          <w:b w:val="0"/>
        </w:rPr>
      </w:pPr>
      <w:r w:rsidRPr="000F2E1C">
        <w:rPr>
          <w:b w:val="0"/>
        </w:rPr>
        <w:t>LiepU does not ensure the execution of residence permissions to foreign students during the study leave.</w:t>
      </w:r>
    </w:p>
    <w:p w:rsidR="00D35A81" w:rsidRPr="000F2E1C" w:rsidRDefault="00D35A81" w:rsidP="00C7007A">
      <w:pPr>
        <w:pStyle w:val="Sarakstarindkopa"/>
        <w:numPr>
          <w:ilvl w:val="1"/>
          <w:numId w:val="3"/>
        </w:numPr>
        <w:tabs>
          <w:tab w:val="left" w:pos="993"/>
        </w:tabs>
        <w:ind w:left="788" w:hanging="431"/>
        <w:rPr>
          <w:b w:val="0"/>
        </w:rPr>
      </w:pPr>
      <w:r w:rsidRPr="000F2E1C">
        <w:rPr>
          <w:b w:val="0"/>
        </w:rPr>
        <w:t xml:space="preserve">In order to continue studies after the study leave, the student has a duty to register for the </w:t>
      </w:r>
      <w:r w:rsidR="00A35C8A" w:rsidRPr="000F2E1C">
        <w:rPr>
          <w:b w:val="0"/>
        </w:rPr>
        <w:t xml:space="preserve">studies of the </w:t>
      </w:r>
      <w:r w:rsidRPr="000F2E1C">
        <w:rPr>
          <w:b w:val="0"/>
        </w:rPr>
        <w:t xml:space="preserve">relevant semester during the registration week. The studies </w:t>
      </w:r>
      <w:r w:rsidR="00A35C8A" w:rsidRPr="000F2E1C">
        <w:rPr>
          <w:b w:val="0"/>
        </w:rPr>
        <w:t>shall</w:t>
      </w:r>
      <w:r w:rsidRPr="000F2E1C">
        <w:rPr>
          <w:b w:val="0"/>
        </w:rPr>
        <w:t xml:space="preserve"> be continued accordingly to the study programme</w:t>
      </w:r>
      <w:r w:rsidR="00A35C8A" w:rsidRPr="000F2E1C">
        <w:rPr>
          <w:b w:val="0"/>
        </w:rPr>
        <w:t xml:space="preserve"> </w:t>
      </w:r>
      <w:r w:rsidRPr="000F2E1C">
        <w:rPr>
          <w:b w:val="0"/>
        </w:rPr>
        <w:t>in force</w:t>
      </w:r>
      <w:r w:rsidR="00A35C8A" w:rsidRPr="000F2E1C">
        <w:rPr>
          <w:b w:val="0"/>
        </w:rPr>
        <w:t xml:space="preserve"> </w:t>
      </w:r>
      <w:r w:rsidRPr="000F2E1C">
        <w:rPr>
          <w:b w:val="0"/>
        </w:rPr>
        <w:t xml:space="preserve">during the </w:t>
      </w:r>
      <w:r w:rsidR="00A35C8A" w:rsidRPr="000F2E1C">
        <w:rPr>
          <w:b w:val="0"/>
        </w:rPr>
        <w:t>specific</w:t>
      </w:r>
      <w:r w:rsidRPr="000F2E1C">
        <w:rPr>
          <w:b w:val="0"/>
        </w:rPr>
        <w:t xml:space="preserve"> study </w:t>
      </w:r>
      <w:r w:rsidR="00A35C8A" w:rsidRPr="000F2E1C">
        <w:rPr>
          <w:b w:val="0"/>
        </w:rPr>
        <w:t>period</w:t>
      </w:r>
      <w:r w:rsidRPr="000F2E1C">
        <w:rPr>
          <w:b w:val="0"/>
        </w:rPr>
        <w:t xml:space="preserve">, </w:t>
      </w:r>
      <w:r w:rsidR="00A35C8A" w:rsidRPr="000F2E1C">
        <w:rPr>
          <w:b w:val="0"/>
        </w:rPr>
        <w:t xml:space="preserve">within </w:t>
      </w:r>
      <w:r w:rsidRPr="000F2E1C">
        <w:rPr>
          <w:b w:val="0"/>
        </w:rPr>
        <w:t xml:space="preserve">the term set by the </w:t>
      </w:r>
      <w:r w:rsidR="00A35C8A" w:rsidRPr="000F2E1C">
        <w:rPr>
          <w:b w:val="0"/>
        </w:rPr>
        <w:t>d</w:t>
      </w:r>
      <w:r w:rsidRPr="000F2E1C">
        <w:rPr>
          <w:b w:val="0"/>
        </w:rPr>
        <w:t xml:space="preserve">ean, </w:t>
      </w:r>
      <w:r w:rsidR="00A35C8A" w:rsidRPr="000F2E1C">
        <w:rPr>
          <w:b w:val="0"/>
        </w:rPr>
        <w:t xml:space="preserve">by </w:t>
      </w:r>
      <w:r w:rsidRPr="000F2E1C">
        <w:rPr>
          <w:b w:val="0"/>
        </w:rPr>
        <w:t>taking all the necessary examinations and liabilities.</w:t>
      </w:r>
    </w:p>
    <w:p w:rsidR="000F2E1C" w:rsidRDefault="008E16F2" w:rsidP="00C7007A">
      <w:pPr>
        <w:numPr>
          <w:ilvl w:val="1"/>
          <w:numId w:val="3"/>
        </w:numPr>
        <w:tabs>
          <w:tab w:val="left" w:pos="993"/>
        </w:tabs>
        <w:spacing w:line="360" w:lineRule="auto"/>
        <w:jc w:val="both"/>
        <w:rPr>
          <w:lang w:val="en-GB"/>
        </w:rPr>
      </w:pPr>
      <w:r>
        <w:rPr>
          <w:lang w:val="en-GB"/>
        </w:rPr>
        <w:lastRenderedPageBreak/>
        <w:t>A person may be excluded from the list of students according to the Law of Higher Edu</w:t>
      </w:r>
      <w:r w:rsidR="00477AAC">
        <w:rPr>
          <w:lang w:val="en-GB"/>
        </w:rPr>
        <w:t>cation Section 49 Paragraph 1</w:t>
      </w:r>
      <w:r>
        <w:rPr>
          <w:lang w:val="en-GB"/>
        </w:rPr>
        <w:t>:</w:t>
      </w:r>
    </w:p>
    <w:p w:rsidR="000F2E1C" w:rsidRDefault="008E16F2" w:rsidP="00C7007A">
      <w:pPr>
        <w:pStyle w:val="Sarakstarindkopa"/>
        <w:numPr>
          <w:ilvl w:val="2"/>
          <w:numId w:val="3"/>
        </w:numPr>
        <w:rPr>
          <w:b w:val="0"/>
        </w:rPr>
      </w:pPr>
      <w:r w:rsidRPr="000F2E1C">
        <w:rPr>
          <w:b w:val="0"/>
        </w:rPr>
        <w:t>the person him or herself wishes it to be so (family conditions, studies abroad, state of health etc.);</w:t>
      </w:r>
    </w:p>
    <w:p w:rsidR="000F2E1C" w:rsidRDefault="008E16F2" w:rsidP="00C7007A">
      <w:pPr>
        <w:pStyle w:val="Sarakstarindkopa"/>
        <w:numPr>
          <w:ilvl w:val="2"/>
          <w:numId w:val="3"/>
        </w:numPr>
        <w:rPr>
          <w:b w:val="0"/>
        </w:rPr>
      </w:pPr>
      <w:r w:rsidRPr="000F2E1C">
        <w:rPr>
          <w:b w:val="0"/>
        </w:rPr>
        <w:t>it has been ascertained that admission thereto has been influenced by deception, corrupt practices or other behaviour with which the principle of the equality of applicants has been violated;</w:t>
      </w:r>
    </w:p>
    <w:p w:rsidR="000F2E1C" w:rsidRDefault="008E16F2" w:rsidP="00C7007A">
      <w:pPr>
        <w:pStyle w:val="Sarakstarindkopa"/>
        <w:numPr>
          <w:ilvl w:val="2"/>
          <w:numId w:val="3"/>
        </w:numPr>
        <w:rPr>
          <w:b w:val="0"/>
        </w:rPr>
      </w:pPr>
      <w:r w:rsidRPr="000F2E1C">
        <w:rPr>
          <w:b w:val="0"/>
        </w:rPr>
        <w:t xml:space="preserve">this person has not passed examinations or has not performed other tasks of studies within the due time (final/state examinations, failure to begin the studies, not resuming studies after an academic leave, </w:t>
      </w:r>
      <w:r w:rsidR="00C278E8" w:rsidRPr="000F2E1C">
        <w:rPr>
          <w:b w:val="0"/>
        </w:rPr>
        <w:t>failure of studies etc.)</w:t>
      </w:r>
      <w:r w:rsidR="00552A33" w:rsidRPr="000F2E1C">
        <w:rPr>
          <w:b w:val="0"/>
        </w:rPr>
        <w:t>;</w:t>
      </w:r>
    </w:p>
    <w:p w:rsidR="000F2E1C" w:rsidRDefault="00552A33" w:rsidP="00C7007A">
      <w:pPr>
        <w:pStyle w:val="Sarakstarindkopa"/>
        <w:numPr>
          <w:ilvl w:val="2"/>
          <w:numId w:val="3"/>
        </w:numPr>
        <w:rPr>
          <w:b w:val="0"/>
        </w:rPr>
      </w:pPr>
      <w:r w:rsidRPr="000F2E1C">
        <w:rPr>
          <w:b w:val="0"/>
        </w:rPr>
        <w:t>this person has violated the Internal rules of procedure of LiepU;</w:t>
      </w:r>
    </w:p>
    <w:p w:rsidR="000F2E1C" w:rsidRDefault="00552A33" w:rsidP="00C7007A">
      <w:pPr>
        <w:pStyle w:val="Sarakstarindkopa"/>
        <w:numPr>
          <w:ilvl w:val="2"/>
          <w:numId w:val="3"/>
        </w:numPr>
        <w:rPr>
          <w:b w:val="0"/>
        </w:rPr>
      </w:pPr>
      <w:r w:rsidRPr="000F2E1C">
        <w:rPr>
          <w:b w:val="0"/>
        </w:rPr>
        <w:t>in accordance to the Agreement about Studies;</w:t>
      </w:r>
    </w:p>
    <w:p w:rsidR="00552A33" w:rsidRPr="000F2E1C" w:rsidRDefault="000F2E1C" w:rsidP="00C7007A">
      <w:pPr>
        <w:pStyle w:val="Sarakstarindkopa"/>
        <w:numPr>
          <w:ilvl w:val="2"/>
          <w:numId w:val="3"/>
        </w:numPr>
        <w:rPr>
          <w:b w:val="0"/>
        </w:rPr>
      </w:pPr>
      <w:r w:rsidRPr="000F2E1C">
        <w:rPr>
          <w:b w:val="0"/>
        </w:rPr>
        <w:t xml:space="preserve">in </w:t>
      </w:r>
      <w:r w:rsidR="00552A33" w:rsidRPr="000F2E1C">
        <w:rPr>
          <w:b w:val="0"/>
        </w:rPr>
        <w:t>special occasions (deceased).</w:t>
      </w:r>
    </w:p>
    <w:p w:rsidR="00FB1904" w:rsidRPr="000F2E1C" w:rsidRDefault="00C8112D" w:rsidP="00C7007A">
      <w:pPr>
        <w:pStyle w:val="Sarakstarindkopa"/>
        <w:numPr>
          <w:ilvl w:val="1"/>
          <w:numId w:val="3"/>
        </w:numPr>
        <w:tabs>
          <w:tab w:val="left" w:pos="851"/>
        </w:tabs>
        <w:rPr>
          <w:b w:val="0"/>
        </w:rPr>
      </w:pPr>
      <w:r w:rsidRPr="000F2E1C">
        <w:rPr>
          <w:b w:val="0"/>
        </w:rPr>
        <w:t>The R</w:t>
      </w:r>
      <w:r w:rsidR="008232CA" w:rsidRPr="000F2E1C">
        <w:rPr>
          <w:b w:val="0"/>
        </w:rPr>
        <w:t>ector shall perform exclusion of a person from the list of students on the ground of the respective Dean’s application or student’s private application.</w:t>
      </w:r>
    </w:p>
    <w:p w:rsidR="008232CA" w:rsidRDefault="008232CA" w:rsidP="00C7007A">
      <w:pPr>
        <w:numPr>
          <w:ilvl w:val="1"/>
          <w:numId w:val="3"/>
        </w:numPr>
        <w:tabs>
          <w:tab w:val="left" w:pos="851"/>
        </w:tabs>
        <w:spacing w:line="360" w:lineRule="auto"/>
        <w:jc w:val="both"/>
        <w:rPr>
          <w:lang w:val="en-GB"/>
        </w:rPr>
      </w:pPr>
      <w:r>
        <w:rPr>
          <w:lang w:val="en-GB"/>
        </w:rPr>
        <w:t>An exmatriculated student has the rights to receive Transcript of Records.</w:t>
      </w:r>
    </w:p>
    <w:p w:rsidR="008232CA" w:rsidRDefault="00326383" w:rsidP="00C7007A">
      <w:pPr>
        <w:spacing w:line="360" w:lineRule="auto"/>
        <w:ind w:left="792"/>
        <w:jc w:val="both"/>
        <w:rPr>
          <w:i/>
          <w:sz w:val="20"/>
          <w:lang w:val="en-GB"/>
        </w:rPr>
      </w:pPr>
      <w:r w:rsidRPr="00117ED0">
        <w:rPr>
          <w:i/>
          <w:sz w:val="20"/>
          <w:lang w:val="en-GB"/>
        </w:rPr>
        <w:t>(</w:t>
      </w:r>
      <w:r w:rsidR="00117ED0">
        <w:rPr>
          <w:i/>
          <w:sz w:val="20"/>
          <w:lang w:val="en-GB"/>
        </w:rPr>
        <w:t>In r</w:t>
      </w:r>
      <w:r w:rsidR="00117ED0" w:rsidRPr="00117ED0">
        <w:rPr>
          <w:i/>
          <w:sz w:val="20"/>
          <w:lang w:val="en-GB"/>
        </w:rPr>
        <w:t>edaction of Senate, February 25, 2019)</w:t>
      </w:r>
    </w:p>
    <w:p w:rsidR="00165CBA" w:rsidRPr="00117ED0" w:rsidRDefault="00165CBA" w:rsidP="00C7007A">
      <w:pPr>
        <w:spacing w:line="360" w:lineRule="auto"/>
        <w:ind w:left="792"/>
        <w:jc w:val="both"/>
        <w:rPr>
          <w:i/>
          <w:sz w:val="20"/>
          <w:lang w:val="en-GB"/>
        </w:rPr>
      </w:pPr>
    </w:p>
    <w:p w:rsidR="00FB1904" w:rsidRPr="009B1979" w:rsidRDefault="00AB5C06" w:rsidP="00165CBA">
      <w:pPr>
        <w:pStyle w:val="Sarakstarindkopa"/>
        <w:jc w:val="center"/>
      </w:pPr>
      <w:r>
        <w:t>INITIATION</w:t>
      </w:r>
      <w:r w:rsidR="00D63AB6">
        <w:t xml:space="preserve"> </w:t>
      </w:r>
      <w:r w:rsidR="00D821D6">
        <w:t xml:space="preserve">AND </w:t>
      </w:r>
      <w:r>
        <w:t>RESUMPTION</w:t>
      </w:r>
      <w:r w:rsidR="00D821D6">
        <w:t xml:space="preserve"> OF STUDIES </w:t>
      </w:r>
      <w:r w:rsidR="00F40DA1">
        <w:t>IN</w:t>
      </w:r>
      <w:r w:rsidR="00D63AB6">
        <w:t xml:space="preserve"> SUBSEQUENT STUDY STAGES</w:t>
      </w:r>
    </w:p>
    <w:p w:rsidR="00DD595B" w:rsidRDefault="00CB35CB" w:rsidP="00C7007A">
      <w:pPr>
        <w:numPr>
          <w:ilvl w:val="1"/>
          <w:numId w:val="3"/>
        </w:numPr>
        <w:spacing w:line="360" w:lineRule="auto"/>
        <w:jc w:val="both"/>
        <w:rPr>
          <w:lang w:val="en-GB"/>
        </w:rPr>
      </w:pPr>
      <w:r>
        <w:rPr>
          <w:lang w:val="en-GB"/>
        </w:rPr>
        <w:t>A person has possibilit</w:t>
      </w:r>
      <w:r w:rsidR="00A02648">
        <w:rPr>
          <w:lang w:val="en-GB"/>
        </w:rPr>
        <w:t>ies</w:t>
      </w:r>
      <w:r>
        <w:rPr>
          <w:lang w:val="en-GB"/>
        </w:rPr>
        <w:t xml:space="preserve"> to start/resume studies at later study stages, starting with the second year of study</w:t>
      </w:r>
      <w:r w:rsidR="00EC2A79">
        <w:rPr>
          <w:lang w:val="en-GB"/>
        </w:rPr>
        <w:t>:</w:t>
      </w:r>
    </w:p>
    <w:p w:rsidR="00DD595B" w:rsidRDefault="00CB35CB" w:rsidP="00165CBA">
      <w:pPr>
        <w:pStyle w:val="Sarakstarindkopa"/>
        <w:numPr>
          <w:ilvl w:val="2"/>
          <w:numId w:val="3"/>
        </w:numPr>
        <w:tabs>
          <w:tab w:val="clear" w:pos="1440"/>
          <w:tab w:val="left" w:pos="1276"/>
        </w:tabs>
        <w:ind w:left="1134"/>
        <w:rPr>
          <w:b w:val="0"/>
        </w:rPr>
      </w:pPr>
      <w:r w:rsidRPr="00DD595B">
        <w:rPr>
          <w:b w:val="0"/>
        </w:rPr>
        <w:t>transferring from another higher education institution</w:t>
      </w:r>
      <w:r w:rsidR="00DD595B">
        <w:rPr>
          <w:b w:val="0"/>
        </w:rPr>
        <w:t>;</w:t>
      </w:r>
    </w:p>
    <w:p w:rsidR="00DD595B" w:rsidRDefault="00CB35CB" w:rsidP="00165CBA">
      <w:pPr>
        <w:pStyle w:val="Sarakstarindkopa"/>
        <w:numPr>
          <w:ilvl w:val="2"/>
          <w:numId w:val="3"/>
        </w:numPr>
        <w:tabs>
          <w:tab w:val="clear" w:pos="1440"/>
          <w:tab w:val="left" w:pos="1276"/>
        </w:tabs>
        <w:ind w:left="1134"/>
        <w:rPr>
          <w:b w:val="0"/>
        </w:rPr>
      </w:pPr>
      <w:r w:rsidRPr="00DD595B">
        <w:rPr>
          <w:b w:val="0"/>
        </w:rPr>
        <w:t>switching to another study programme</w:t>
      </w:r>
      <w:r w:rsidR="00DD595B">
        <w:rPr>
          <w:b w:val="0"/>
        </w:rPr>
        <w:t>;</w:t>
      </w:r>
    </w:p>
    <w:p w:rsidR="00E76388" w:rsidRDefault="00CB35CB" w:rsidP="00165CBA">
      <w:pPr>
        <w:pStyle w:val="Sarakstarindkopa"/>
        <w:numPr>
          <w:ilvl w:val="2"/>
          <w:numId w:val="3"/>
        </w:numPr>
        <w:tabs>
          <w:tab w:val="clear" w:pos="1440"/>
          <w:tab w:val="left" w:pos="1276"/>
        </w:tabs>
        <w:ind w:left="1134"/>
        <w:rPr>
          <w:b w:val="0"/>
        </w:rPr>
      </w:pPr>
      <w:r w:rsidRPr="00DD595B">
        <w:rPr>
          <w:b w:val="0"/>
        </w:rPr>
        <w:t xml:space="preserve">resuming studies </w:t>
      </w:r>
      <w:r w:rsidR="00CC117C" w:rsidRPr="00DD595B">
        <w:rPr>
          <w:b w:val="0"/>
        </w:rPr>
        <w:t xml:space="preserve">in the renewal order, </w:t>
      </w:r>
      <w:r w:rsidR="00E76388" w:rsidRPr="00E76388">
        <w:rPr>
          <w:b w:val="0"/>
        </w:rPr>
        <w:t>provided</w:t>
      </w:r>
      <w:r w:rsidR="00E76388" w:rsidRPr="00DD595B">
        <w:rPr>
          <w:b w:val="0"/>
        </w:rPr>
        <w:t xml:space="preserve"> that necessary examinations for applicants from the previous stages of interested study programmes have been completed (in the university or in another university)</w:t>
      </w:r>
      <w:r w:rsidR="00A05FD5">
        <w:rPr>
          <w:b w:val="0"/>
        </w:rPr>
        <w:t>.</w:t>
      </w:r>
    </w:p>
    <w:p w:rsidR="00A05FD5" w:rsidRPr="00A05FD5" w:rsidRDefault="00A05FD5" w:rsidP="00165CBA">
      <w:pPr>
        <w:pStyle w:val="Sarakstarindkopa"/>
        <w:numPr>
          <w:ilvl w:val="2"/>
          <w:numId w:val="3"/>
        </w:numPr>
        <w:tabs>
          <w:tab w:val="clear" w:pos="1440"/>
          <w:tab w:val="left" w:pos="1276"/>
        </w:tabs>
        <w:ind w:left="1134"/>
        <w:rPr>
          <w:b w:val="0"/>
        </w:rPr>
      </w:pPr>
      <w:r>
        <w:rPr>
          <w:b w:val="0"/>
        </w:rPr>
        <w:t xml:space="preserve">if in accordance with regulations regarding the recognition of competences acquired outside formal education or in professional experience and obtained study results in previous education are recognized, </w:t>
      </w:r>
      <w:r w:rsidRPr="00DD595B">
        <w:rPr>
          <w:b w:val="0"/>
        </w:rPr>
        <w:t xml:space="preserve">as well as there are other preconditions, so that the university could ensure further acquisition of the selected study programme.  </w:t>
      </w:r>
    </w:p>
    <w:p w:rsidR="00117ED0" w:rsidRPr="00117ED0" w:rsidRDefault="00E76388" w:rsidP="00C7007A">
      <w:pPr>
        <w:pStyle w:val="Sarakstarindkopa"/>
        <w:numPr>
          <w:ilvl w:val="0"/>
          <w:numId w:val="0"/>
        </w:numPr>
        <w:ind w:left="360"/>
        <w:rPr>
          <w:b w:val="0"/>
          <w:i/>
          <w:sz w:val="20"/>
        </w:rPr>
      </w:pPr>
      <w:r w:rsidRPr="00117ED0">
        <w:rPr>
          <w:b w:val="0"/>
          <w:i/>
          <w:sz w:val="20"/>
        </w:rPr>
        <w:t xml:space="preserve"> </w:t>
      </w:r>
      <w:r w:rsidR="00117ED0" w:rsidRPr="00117ED0">
        <w:rPr>
          <w:b w:val="0"/>
          <w:i/>
          <w:sz w:val="20"/>
        </w:rPr>
        <w:t>(In redaction of Senate, February 25, 2019)</w:t>
      </w:r>
    </w:p>
    <w:p w:rsidR="00F40DA1" w:rsidRPr="00F40DA1" w:rsidRDefault="00AB5C06" w:rsidP="00C7007A">
      <w:pPr>
        <w:numPr>
          <w:ilvl w:val="1"/>
          <w:numId w:val="3"/>
        </w:numPr>
        <w:spacing w:line="360" w:lineRule="auto"/>
        <w:jc w:val="both"/>
        <w:rPr>
          <w:lang w:val="en-GB"/>
        </w:rPr>
      </w:pPr>
      <w:r w:rsidRPr="00F40DA1">
        <w:rPr>
          <w:lang w:val="en-GB"/>
        </w:rPr>
        <w:t>The initiation</w:t>
      </w:r>
      <w:r>
        <w:rPr>
          <w:lang w:val="en-GB"/>
        </w:rPr>
        <w:t xml:space="preserve"> and resumption</w:t>
      </w:r>
      <w:r w:rsidRPr="00F40DA1">
        <w:rPr>
          <w:lang w:val="en-GB"/>
        </w:rPr>
        <w:t xml:space="preserve"> of studies in subsequent study stages shall be possible</w:t>
      </w:r>
      <w:r w:rsidR="00B10776">
        <w:rPr>
          <w:lang w:val="en-GB"/>
        </w:rPr>
        <w:t xml:space="preserve"> for fu</w:t>
      </w:r>
      <w:r>
        <w:rPr>
          <w:lang w:val="en-GB"/>
        </w:rPr>
        <w:t>nds of natural persons or legal persons.</w:t>
      </w:r>
    </w:p>
    <w:p w:rsidR="00FB1904" w:rsidRDefault="00B10776" w:rsidP="00C7007A">
      <w:pPr>
        <w:numPr>
          <w:ilvl w:val="1"/>
          <w:numId w:val="3"/>
        </w:numPr>
        <w:spacing w:line="360" w:lineRule="auto"/>
        <w:jc w:val="both"/>
        <w:rPr>
          <w:lang w:val="en-GB"/>
        </w:rPr>
      </w:pPr>
      <w:r w:rsidRPr="00F40DA1">
        <w:rPr>
          <w:lang w:val="en-GB"/>
        </w:rPr>
        <w:t>The initiation of studies in subsequent study stages shall be possible</w:t>
      </w:r>
      <w:r>
        <w:rPr>
          <w:lang w:val="en-GB"/>
        </w:rPr>
        <w:t xml:space="preserve"> after the submission of an application and the collocation of Study Card/ Transcript of Records and the relevant study programme plan.</w:t>
      </w:r>
      <w:r w:rsidR="004860EB">
        <w:rPr>
          <w:lang w:val="en-GB"/>
        </w:rPr>
        <w:t xml:space="preserve"> </w:t>
      </w:r>
      <w:r w:rsidR="00730A47">
        <w:rPr>
          <w:lang w:val="en-GB"/>
        </w:rPr>
        <w:t>For</w:t>
      </w:r>
      <w:r w:rsidR="004860EB">
        <w:rPr>
          <w:lang w:val="en-GB"/>
        </w:rPr>
        <w:t xml:space="preserve"> additional </w:t>
      </w:r>
      <w:r w:rsidR="0033747B">
        <w:rPr>
          <w:lang w:val="en-GB"/>
        </w:rPr>
        <w:t>study course</w:t>
      </w:r>
      <w:r w:rsidR="004860EB">
        <w:rPr>
          <w:lang w:val="en-GB"/>
        </w:rPr>
        <w:t xml:space="preserve">s </w:t>
      </w:r>
      <w:r w:rsidR="00E91213">
        <w:rPr>
          <w:lang w:val="en-GB"/>
        </w:rPr>
        <w:t xml:space="preserve">to complete a </w:t>
      </w:r>
      <w:r w:rsidR="00730A47">
        <w:rPr>
          <w:lang w:val="en-GB"/>
        </w:rPr>
        <w:t xml:space="preserve">tuition fee shall be paid. </w:t>
      </w:r>
      <w:r w:rsidR="0057536F">
        <w:rPr>
          <w:lang w:val="en-GB"/>
        </w:rPr>
        <w:t>A person who is admitted shall enter Study Agreement.</w:t>
      </w:r>
    </w:p>
    <w:p w:rsidR="00304CD0" w:rsidRDefault="00304CD0" w:rsidP="00C7007A">
      <w:pPr>
        <w:numPr>
          <w:ilvl w:val="1"/>
          <w:numId w:val="3"/>
        </w:numPr>
        <w:spacing w:line="360" w:lineRule="auto"/>
        <w:jc w:val="both"/>
        <w:rPr>
          <w:lang w:val="en-GB"/>
        </w:rPr>
      </w:pPr>
      <w:r>
        <w:rPr>
          <w:lang w:val="en-GB"/>
        </w:rPr>
        <w:t>Applicants are register</w:t>
      </w:r>
      <w:r w:rsidR="00C8112D">
        <w:rPr>
          <w:lang w:val="en-GB"/>
        </w:rPr>
        <w:t>e</w:t>
      </w:r>
      <w:r>
        <w:rPr>
          <w:lang w:val="en-GB"/>
        </w:rPr>
        <w:t xml:space="preserve">d into the List of </w:t>
      </w:r>
      <w:r w:rsidR="00C8112D">
        <w:rPr>
          <w:lang w:val="en-GB"/>
        </w:rPr>
        <w:t xml:space="preserve">LiepU </w:t>
      </w:r>
      <w:r>
        <w:rPr>
          <w:lang w:val="en-GB"/>
        </w:rPr>
        <w:t xml:space="preserve">Students on the base of the </w:t>
      </w:r>
      <w:r w:rsidR="00C8112D">
        <w:rPr>
          <w:lang w:val="en-GB"/>
        </w:rPr>
        <w:t>Study Agreement approved by the Rector.</w:t>
      </w:r>
    </w:p>
    <w:p w:rsidR="00FE7071" w:rsidRDefault="00FE7071" w:rsidP="00C7007A">
      <w:pPr>
        <w:spacing w:line="360" w:lineRule="auto"/>
        <w:ind w:left="792"/>
        <w:jc w:val="both"/>
        <w:rPr>
          <w:lang w:val="en-GB"/>
        </w:rPr>
      </w:pPr>
    </w:p>
    <w:p w:rsidR="00FB1904" w:rsidRPr="009B1979" w:rsidRDefault="00783E8A" w:rsidP="00165CBA">
      <w:pPr>
        <w:pStyle w:val="Sarakstarindkopa"/>
        <w:jc w:val="center"/>
      </w:pPr>
      <w:r>
        <w:t>STUDY PROGRAMME</w:t>
      </w:r>
    </w:p>
    <w:p w:rsidR="0053056F" w:rsidRDefault="00164144" w:rsidP="00C7007A">
      <w:pPr>
        <w:numPr>
          <w:ilvl w:val="1"/>
          <w:numId w:val="3"/>
        </w:numPr>
        <w:spacing w:line="360" w:lineRule="auto"/>
        <w:jc w:val="both"/>
        <w:rPr>
          <w:lang w:val="en-GB"/>
        </w:rPr>
      </w:pPr>
      <w:r>
        <w:rPr>
          <w:lang w:val="en-GB"/>
        </w:rPr>
        <w:t xml:space="preserve"> University implements academic bachelor and </w:t>
      </w:r>
      <w:r w:rsidR="00AD1723">
        <w:rPr>
          <w:lang w:val="en-GB"/>
        </w:rPr>
        <w:t>master</w:t>
      </w:r>
      <w:r>
        <w:rPr>
          <w:lang w:val="en-GB"/>
        </w:rPr>
        <w:t xml:space="preserve"> degree programmes, first and second level professional study programmes, as well as </w:t>
      </w:r>
      <w:r w:rsidR="00AD1723">
        <w:rPr>
          <w:lang w:val="en-GB"/>
        </w:rPr>
        <w:t>professional bachelor and master degree programmes</w:t>
      </w:r>
      <w:r w:rsidR="00FB1904">
        <w:rPr>
          <w:lang w:val="en-GB"/>
        </w:rPr>
        <w:t>.</w:t>
      </w:r>
      <w:r w:rsidR="00AD1723">
        <w:rPr>
          <w:lang w:val="en-GB"/>
        </w:rPr>
        <w:t xml:space="preserve"> </w:t>
      </w:r>
    </w:p>
    <w:p w:rsidR="00FB1904" w:rsidRDefault="00AD1723" w:rsidP="00C7007A">
      <w:pPr>
        <w:numPr>
          <w:ilvl w:val="1"/>
          <w:numId w:val="3"/>
        </w:numPr>
        <w:spacing w:line="360" w:lineRule="auto"/>
        <w:jc w:val="both"/>
        <w:rPr>
          <w:lang w:val="en-GB"/>
        </w:rPr>
      </w:pPr>
      <w:r w:rsidRPr="00AD1723">
        <w:rPr>
          <w:lang w:val="en-GB"/>
        </w:rPr>
        <w:t>The content and the amount of content of a study programme, as well as the evaluation of achievements in full-time and part-time study programmes, shall be equal.</w:t>
      </w:r>
    </w:p>
    <w:p w:rsidR="00DD595B" w:rsidRDefault="0053056F" w:rsidP="00C7007A">
      <w:pPr>
        <w:numPr>
          <w:ilvl w:val="1"/>
          <w:numId w:val="3"/>
        </w:numPr>
        <w:spacing w:line="360" w:lineRule="auto"/>
        <w:jc w:val="both"/>
        <w:rPr>
          <w:lang w:val="en-GB"/>
        </w:rPr>
      </w:pPr>
      <w:r w:rsidRPr="00FE3E49">
        <w:rPr>
          <w:lang w:val="en-GB"/>
        </w:rPr>
        <w:t>A study programme shall include all the requirements necessary for the acquisition of one academic degree or professional qualification. A study programme shall be regulated by a special document – a description of the study content and implementation which i</w:t>
      </w:r>
      <w:r w:rsidR="00146FAC">
        <w:rPr>
          <w:lang w:val="en-GB"/>
        </w:rPr>
        <w:t>n</w:t>
      </w:r>
      <w:r w:rsidRPr="00FE3E49">
        <w:rPr>
          <w:lang w:val="en-GB"/>
        </w:rPr>
        <w:t>cludes:</w:t>
      </w:r>
    </w:p>
    <w:p w:rsidR="00DD595B" w:rsidRPr="00DD595B" w:rsidRDefault="0053056F" w:rsidP="00C7007A">
      <w:pPr>
        <w:pStyle w:val="Sarakstarindkopa"/>
        <w:numPr>
          <w:ilvl w:val="0"/>
          <w:numId w:val="16"/>
        </w:numPr>
        <w:rPr>
          <w:b w:val="0"/>
        </w:rPr>
      </w:pPr>
      <w:r w:rsidRPr="00DD595B">
        <w:rPr>
          <w:b w:val="0"/>
        </w:rPr>
        <w:t>title of study programme;</w:t>
      </w:r>
    </w:p>
    <w:p w:rsidR="00DD595B" w:rsidRPr="00DD595B" w:rsidRDefault="0053056F" w:rsidP="00C7007A">
      <w:pPr>
        <w:pStyle w:val="Sarakstarindkopa"/>
        <w:numPr>
          <w:ilvl w:val="0"/>
          <w:numId w:val="16"/>
        </w:numPr>
        <w:rPr>
          <w:b w:val="0"/>
        </w:rPr>
      </w:pPr>
      <w:r w:rsidRPr="00DD595B">
        <w:rPr>
          <w:b w:val="0"/>
        </w:rPr>
        <w:t>nature of study programme (academic or professional);</w:t>
      </w:r>
    </w:p>
    <w:p w:rsidR="00DD595B" w:rsidRPr="00DD595B" w:rsidRDefault="0017047B" w:rsidP="00C7007A">
      <w:pPr>
        <w:pStyle w:val="Sarakstarindkopa"/>
        <w:numPr>
          <w:ilvl w:val="0"/>
          <w:numId w:val="16"/>
        </w:numPr>
        <w:rPr>
          <w:b w:val="0"/>
        </w:rPr>
      </w:pPr>
      <w:r w:rsidRPr="00DD595B">
        <w:rPr>
          <w:b w:val="0"/>
        </w:rPr>
        <w:t>academic (professional) degree and/or professional qualification;</w:t>
      </w:r>
    </w:p>
    <w:p w:rsidR="00DD595B" w:rsidRPr="00DD595B" w:rsidRDefault="0017047B" w:rsidP="00C7007A">
      <w:pPr>
        <w:pStyle w:val="Sarakstarindkopa"/>
        <w:numPr>
          <w:ilvl w:val="0"/>
          <w:numId w:val="16"/>
        </w:numPr>
        <w:rPr>
          <w:b w:val="0"/>
        </w:rPr>
      </w:pPr>
      <w:r w:rsidRPr="00DD595B">
        <w:rPr>
          <w:b w:val="0"/>
        </w:rPr>
        <w:t>requirements regarding previous education;</w:t>
      </w:r>
    </w:p>
    <w:p w:rsidR="00DD595B" w:rsidRPr="00DD595B" w:rsidRDefault="0017047B" w:rsidP="00C7007A">
      <w:pPr>
        <w:pStyle w:val="Sarakstarindkopa"/>
        <w:numPr>
          <w:ilvl w:val="0"/>
          <w:numId w:val="16"/>
        </w:numPr>
        <w:rPr>
          <w:b w:val="0"/>
        </w:rPr>
      </w:pPr>
      <w:r w:rsidRPr="00DD595B">
        <w:rPr>
          <w:b w:val="0"/>
        </w:rPr>
        <w:t>determines the goals, task, and planned results of the implementation of the particular programme, the content of the offered education, the amounts of the limited elective part and the free elective part of programmes, the division of time for the acquisition thereof, the criteria for the evaluation of the education to be acquired and the forms and procedures for the testing thereof;</w:t>
      </w:r>
    </w:p>
    <w:p w:rsidR="00DD595B" w:rsidRPr="00DD595B" w:rsidRDefault="005F2A70" w:rsidP="00C7007A">
      <w:pPr>
        <w:pStyle w:val="Sarakstarindkopa"/>
        <w:numPr>
          <w:ilvl w:val="0"/>
          <w:numId w:val="16"/>
        </w:numPr>
        <w:rPr>
          <w:b w:val="0"/>
        </w:rPr>
      </w:pPr>
      <w:r w:rsidRPr="00DD595B">
        <w:rPr>
          <w:b w:val="0"/>
        </w:rPr>
        <w:t>includes a listing of the structural units (departments, groups of professors, laboratories, institutes, etc.) involved in the implementation of the programme, indicating the tasks thereof in the implementation of the particular programme;</w:t>
      </w:r>
    </w:p>
    <w:p w:rsidR="00DD595B" w:rsidRPr="00DD595B" w:rsidRDefault="005F2A70" w:rsidP="00C7007A">
      <w:pPr>
        <w:pStyle w:val="Sarakstarindkopa"/>
        <w:numPr>
          <w:ilvl w:val="0"/>
          <w:numId w:val="16"/>
        </w:numPr>
        <w:rPr>
          <w:b w:val="0"/>
        </w:rPr>
      </w:pPr>
      <w:r w:rsidRPr="00DD595B">
        <w:rPr>
          <w:b w:val="0"/>
        </w:rPr>
        <w:t>includes a description of the material basis required for the implementation of the programme;</w:t>
      </w:r>
    </w:p>
    <w:p w:rsidR="005F2A70" w:rsidRPr="00DD595B" w:rsidRDefault="005F2A70" w:rsidP="00C7007A">
      <w:pPr>
        <w:pStyle w:val="Sarakstarindkopa"/>
        <w:numPr>
          <w:ilvl w:val="0"/>
          <w:numId w:val="16"/>
        </w:numPr>
        <w:rPr>
          <w:b w:val="0"/>
        </w:rPr>
      </w:pPr>
      <w:r w:rsidRPr="00DD595B">
        <w:rPr>
          <w:b w:val="0"/>
        </w:rPr>
        <w:t>assesses the costs of the programme.</w:t>
      </w:r>
    </w:p>
    <w:p w:rsidR="00EC424C" w:rsidRPr="00EC424C" w:rsidRDefault="00EC424C" w:rsidP="00C7007A">
      <w:pPr>
        <w:numPr>
          <w:ilvl w:val="1"/>
          <w:numId w:val="3"/>
        </w:numPr>
        <w:spacing w:line="360" w:lineRule="auto"/>
        <w:jc w:val="both"/>
        <w:rPr>
          <w:lang w:val="en-GB"/>
        </w:rPr>
      </w:pPr>
      <w:r w:rsidRPr="00EC424C">
        <w:rPr>
          <w:lang w:val="en-GB"/>
        </w:rPr>
        <w:t xml:space="preserve">Study programmes may be developed and submitted for approval by </w:t>
      </w:r>
      <w:r w:rsidR="00146FAC" w:rsidRPr="00EC424C">
        <w:rPr>
          <w:lang w:val="en-GB"/>
        </w:rPr>
        <w:t>professors</w:t>
      </w:r>
      <w:r w:rsidRPr="00EC424C">
        <w:rPr>
          <w:lang w:val="en-GB"/>
        </w:rPr>
        <w:t>, faculties and groups of academic staff.</w:t>
      </w:r>
    </w:p>
    <w:p w:rsidR="00FB1904" w:rsidRDefault="002F5522" w:rsidP="00C7007A">
      <w:pPr>
        <w:numPr>
          <w:ilvl w:val="1"/>
          <w:numId w:val="3"/>
        </w:numPr>
        <w:spacing w:line="360" w:lineRule="auto"/>
        <w:jc w:val="both"/>
        <w:rPr>
          <w:lang w:val="en-GB"/>
        </w:rPr>
      </w:pPr>
      <w:r>
        <w:rPr>
          <w:lang w:val="en-GB"/>
        </w:rPr>
        <w:t>The</w:t>
      </w:r>
      <w:r w:rsidR="00170CE4">
        <w:rPr>
          <w:lang w:val="en-GB"/>
        </w:rPr>
        <w:t xml:space="preserve"> </w:t>
      </w:r>
      <w:r>
        <w:rPr>
          <w:lang w:val="en-GB"/>
        </w:rPr>
        <w:t>S</w:t>
      </w:r>
      <w:r w:rsidRPr="00EC424C">
        <w:rPr>
          <w:lang w:val="en-GB"/>
        </w:rPr>
        <w:t>enate of University shall approve study programmes</w:t>
      </w:r>
      <w:r w:rsidR="00EC424C" w:rsidRPr="00EC424C">
        <w:rPr>
          <w:lang w:val="en-GB"/>
        </w:rPr>
        <w:t>. Prior to approval, an independent expert-examination of the programmes shall be organised.</w:t>
      </w:r>
    </w:p>
    <w:p w:rsidR="00FB1904" w:rsidRPr="00EC424C" w:rsidRDefault="00EC424C" w:rsidP="00C7007A">
      <w:pPr>
        <w:numPr>
          <w:ilvl w:val="1"/>
          <w:numId w:val="3"/>
        </w:numPr>
        <w:spacing w:line="360" w:lineRule="auto"/>
        <w:jc w:val="both"/>
        <w:rPr>
          <w:lang w:val="en-GB"/>
        </w:rPr>
      </w:pPr>
      <w:r w:rsidRPr="00940660">
        <w:rPr>
          <w:lang w:val="en-GB"/>
        </w:rPr>
        <w:t>The person responsible for the implementation of the relevant programme (the director of the study programme) shall be approved by a decision of the senate.</w:t>
      </w:r>
    </w:p>
    <w:p w:rsidR="00EC424C" w:rsidRPr="00EC424C" w:rsidRDefault="00EC424C" w:rsidP="00C7007A">
      <w:pPr>
        <w:numPr>
          <w:ilvl w:val="1"/>
          <w:numId w:val="3"/>
        </w:numPr>
        <w:spacing w:line="360" w:lineRule="auto"/>
        <w:jc w:val="both"/>
        <w:rPr>
          <w:lang w:val="en-GB"/>
        </w:rPr>
      </w:pPr>
      <w:r w:rsidRPr="00940660">
        <w:rPr>
          <w:lang w:val="en-GB"/>
        </w:rPr>
        <w:t>A licence for the implementation of every study programme must be obtained in the Ministry of Education and Science.</w:t>
      </w:r>
    </w:p>
    <w:p w:rsidR="00EC424C" w:rsidRPr="00DB4E34" w:rsidRDefault="00DB4E34" w:rsidP="00C7007A">
      <w:pPr>
        <w:numPr>
          <w:ilvl w:val="1"/>
          <w:numId w:val="3"/>
        </w:numPr>
        <w:spacing w:line="360" w:lineRule="auto"/>
        <w:jc w:val="both"/>
        <w:rPr>
          <w:lang w:val="en-GB"/>
        </w:rPr>
      </w:pPr>
      <w:r w:rsidRPr="00940660">
        <w:rPr>
          <w:lang w:val="en-GB"/>
        </w:rPr>
        <w:t>A study programme shall be accredited in accordance with the procedures prescribed by the Cabinet within two years after the initial day of the implementation thereof and not less than once every six years.</w:t>
      </w:r>
    </w:p>
    <w:p w:rsidR="00DB4E34" w:rsidRPr="00940660" w:rsidRDefault="00DB4E34" w:rsidP="00C7007A">
      <w:pPr>
        <w:numPr>
          <w:ilvl w:val="1"/>
          <w:numId w:val="3"/>
        </w:numPr>
        <w:spacing w:line="360" w:lineRule="auto"/>
        <w:jc w:val="both"/>
        <w:rPr>
          <w:lang w:val="en-GB"/>
        </w:rPr>
      </w:pPr>
      <w:r w:rsidRPr="00940660">
        <w:rPr>
          <w:lang w:val="en-GB"/>
        </w:rPr>
        <w:t xml:space="preserve">The </w:t>
      </w:r>
      <w:r w:rsidR="00146FAC" w:rsidRPr="00940660">
        <w:rPr>
          <w:lang w:val="en-GB"/>
        </w:rPr>
        <w:t>accredited</w:t>
      </w:r>
      <w:r w:rsidRPr="00940660">
        <w:rPr>
          <w:lang w:val="en-GB"/>
        </w:rPr>
        <w:t xml:space="preserve"> study programmes shall be </w:t>
      </w:r>
      <w:r w:rsidR="00146FAC" w:rsidRPr="00940660">
        <w:rPr>
          <w:lang w:val="en-GB"/>
        </w:rPr>
        <w:t>regularly</w:t>
      </w:r>
      <w:r w:rsidRPr="00940660">
        <w:rPr>
          <w:lang w:val="en-GB"/>
        </w:rPr>
        <w:t xml:space="preserve"> evaluated </w:t>
      </w:r>
      <w:r w:rsidR="00146FAC" w:rsidRPr="00940660">
        <w:rPr>
          <w:lang w:val="en-GB"/>
        </w:rPr>
        <w:t>according</w:t>
      </w:r>
      <w:r w:rsidRPr="00940660">
        <w:rPr>
          <w:lang w:val="en-GB"/>
        </w:rPr>
        <w:t xml:space="preserve"> to the legislation approved by the Cabinet.</w:t>
      </w:r>
    </w:p>
    <w:p w:rsidR="00940660" w:rsidRDefault="00940660" w:rsidP="00C7007A">
      <w:pPr>
        <w:spacing w:line="360" w:lineRule="auto"/>
        <w:ind w:left="792"/>
        <w:jc w:val="both"/>
        <w:rPr>
          <w:lang w:val="en-GB"/>
        </w:rPr>
      </w:pPr>
    </w:p>
    <w:p w:rsidR="00FB1904" w:rsidRPr="009B1979" w:rsidRDefault="003A0816" w:rsidP="00165CBA">
      <w:pPr>
        <w:pStyle w:val="Sarakstarindkopa"/>
        <w:jc w:val="center"/>
      </w:pPr>
      <w:r>
        <w:t>ACADEMIC STUDY PROGRAMME</w:t>
      </w:r>
    </w:p>
    <w:p w:rsidR="00DD4E39" w:rsidRPr="00DD4E39" w:rsidRDefault="00496AE7" w:rsidP="00C7007A">
      <w:pPr>
        <w:numPr>
          <w:ilvl w:val="1"/>
          <w:numId w:val="3"/>
        </w:numPr>
        <w:spacing w:line="360" w:lineRule="auto"/>
        <w:jc w:val="both"/>
        <w:rPr>
          <w:lang w:val="en-GB"/>
        </w:rPr>
      </w:pPr>
      <w:r>
        <w:rPr>
          <w:b/>
          <w:lang w:val="en-GB"/>
        </w:rPr>
        <w:t>Academic B</w:t>
      </w:r>
      <w:r w:rsidR="00DD4E39">
        <w:rPr>
          <w:b/>
          <w:lang w:val="en-GB"/>
        </w:rPr>
        <w:t>achelor /undergraduate/ study programme (Code 43)</w:t>
      </w:r>
    </w:p>
    <w:p w:rsidR="00FB1904" w:rsidRDefault="005E02AB" w:rsidP="00C7007A">
      <w:pPr>
        <w:spacing w:line="360" w:lineRule="auto"/>
        <w:ind w:left="792"/>
        <w:jc w:val="both"/>
        <w:rPr>
          <w:lang w:val="en-GB"/>
        </w:rPr>
      </w:pPr>
      <w:r>
        <w:rPr>
          <w:lang w:val="en-GB"/>
        </w:rPr>
        <w:t xml:space="preserve">The Bachelor study programme </w:t>
      </w:r>
      <w:r w:rsidR="007404D0">
        <w:rPr>
          <w:lang w:val="en-GB"/>
        </w:rPr>
        <w:t xml:space="preserve">meets the </w:t>
      </w:r>
      <w:r w:rsidR="00975AC2">
        <w:rPr>
          <w:lang w:val="en-GB"/>
        </w:rPr>
        <w:t xml:space="preserve">requirements of the </w:t>
      </w:r>
      <w:r w:rsidR="007404D0">
        <w:rPr>
          <w:lang w:val="en-GB"/>
        </w:rPr>
        <w:t xml:space="preserve">respective scientific fields and subfields. </w:t>
      </w:r>
      <w:r w:rsidR="00975AC2">
        <w:rPr>
          <w:lang w:val="en-GB"/>
        </w:rPr>
        <w:t xml:space="preserve">It includes </w:t>
      </w:r>
      <w:r w:rsidR="00975AC2" w:rsidRPr="00FE3E49">
        <w:rPr>
          <w:lang w:val="en-GB"/>
        </w:rPr>
        <w:t>all the requirements necessary for the acquisition of</w:t>
      </w:r>
      <w:r w:rsidR="00975AC2">
        <w:rPr>
          <w:lang w:val="en-GB"/>
        </w:rPr>
        <w:t xml:space="preserve"> Bachelor degree and </w:t>
      </w:r>
      <w:r w:rsidR="00C00726">
        <w:rPr>
          <w:lang w:val="en-GB"/>
        </w:rPr>
        <w:t xml:space="preserve">the </w:t>
      </w:r>
      <w:r w:rsidR="00975AC2">
        <w:rPr>
          <w:lang w:val="en-GB"/>
        </w:rPr>
        <w:t xml:space="preserve">preconditions for continuing </w:t>
      </w:r>
      <w:r w:rsidR="006B150C">
        <w:rPr>
          <w:lang w:val="en-GB"/>
        </w:rPr>
        <w:t>the studies for the acquisition</w:t>
      </w:r>
      <w:r w:rsidR="00496AE7">
        <w:rPr>
          <w:lang w:val="en-GB"/>
        </w:rPr>
        <w:t xml:space="preserve"> of M</w:t>
      </w:r>
      <w:r w:rsidR="006B150C">
        <w:rPr>
          <w:lang w:val="en-GB"/>
        </w:rPr>
        <w:t>asters degree in the relevant field or subfield.</w:t>
      </w:r>
    </w:p>
    <w:p w:rsidR="00C00726" w:rsidRDefault="00C00726" w:rsidP="00C7007A">
      <w:pPr>
        <w:spacing w:line="360" w:lineRule="auto"/>
        <w:ind w:left="792"/>
        <w:jc w:val="both"/>
        <w:rPr>
          <w:lang w:val="en-GB"/>
        </w:rPr>
      </w:pPr>
      <w:r>
        <w:rPr>
          <w:lang w:val="en-GB"/>
        </w:rPr>
        <w:t>The Bachelor degree shall be obtained within a group of related scientific fields (</w:t>
      </w:r>
      <w:r w:rsidR="00F20DDE">
        <w:rPr>
          <w:lang w:val="en-GB"/>
        </w:rPr>
        <w:t>education, humanitarian, social, health, environmental).</w:t>
      </w:r>
    </w:p>
    <w:p w:rsidR="00F20DDE" w:rsidRDefault="00540F76" w:rsidP="00C7007A">
      <w:pPr>
        <w:spacing w:line="360" w:lineRule="auto"/>
        <w:ind w:left="792"/>
        <w:jc w:val="both"/>
        <w:rPr>
          <w:lang w:val="en-GB"/>
        </w:rPr>
      </w:pPr>
      <w:r>
        <w:rPr>
          <w:lang w:val="en-GB"/>
        </w:rPr>
        <w:t>T</w:t>
      </w:r>
      <w:r w:rsidRPr="00496AE7">
        <w:rPr>
          <w:lang w:val="en-GB"/>
        </w:rPr>
        <w:t xml:space="preserve">he study programme </w:t>
      </w:r>
      <w:r>
        <w:rPr>
          <w:lang w:val="en-GB"/>
        </w:rPr>
        <w:t>shall correspond to</w:t>
      </w:r>
      <w:r w:rsidRPr="00496AE7">
        <w:rPr>
          <w:lang w:val="en-GB"/>
        </w:rPr>
        <w:t xml:space="preserve"> </w:t>
      </w:r>
      <w:r w:rsidR="00F20DDE">
        <w:rPr>
          <w:lang w:val="en-GB"/>
        </w:rPr>
        <w:t xml:space="preserve">120 – 160 credit </w:t>
      </w:r>
      <w:r w:rsidR="00621E3C">
        <w:rPr>
          <w:lang w:val="en-GB"/>
        </w:rPr>
        <w:t>points;</w:t>
      </w:r>
      <w:r w:rsidR="00F20DDE">
        <w:rPr>
          <w:lang w:val="en-GB"/>
        </w:rPr>
        <w:t xml:space="preserve"> the duration of studies shall be 6 – 8 </w:t>
      </w:r>
      <w:r w:rsidR="00AE59C4">
        <w:rPr>
          <w:lang w:val="en-GB"/>
        </w:rPr>
        <w:t>semesters.</w:t>
      </w:r>
    </w:p>
    <w:p w:rsidR="00AE59C4" w:rsidRDefault="00AE59C4" w:rsidP="00C7007A">
      <w:pPr>
        <w:spacing w:line="360" w:lineRule="auto"/>
        <w:ind w:left="792"/>
        <w:jc w:val="both"/>
        <w:rPr>
          <w:lang w:val="en-GB"/>
        </w:rPr>
      </w:pPr>
      <w:r>
        <w:rPr>
          <w:lang w:val="en-GB"/>
        </w:rPr>
        <w:t xml:space="preserve">The </w:t>
      </w:r>
      <w:r w:rsidR="00621E3C">
        <w:rPr>
          <w:lang w:val="en-GB"/>
        </w:rPr>
        <w:t>Cabinet Regulations shall determine the content of Bachelor study programme</w:t>
      </w:r>
      <w:r>
        <w:rPr>
          <w:lang w:val="en-GB"/>
        </w:rPr>
        <w:t>.</w:t>
      </w:r>
    </w:p>
    <w:p w:rsidR="00FE2E7E" w:rsidRPr="00FE2E7E" w:rsidRDefault="00496AE7" w:rsidP="00C7007A">
      <w:pPr>
        <w:numPr>
          <w:ilvl w:val="1"/>
          <w:numId w:val="3"/>
        </w:numPr>
        <w:spacing w:line="360" w:lineRule="auto"/>
        <w:jc w:val="both"/>
        <w:rPr>
          <w:lang w:val="en-GB"/>
        </w:rPr>
      </w:pPr>
      <w:r>
        <w:rPr>
          <w:b/>
          <w:lang w:val="en-GB"/>
        </w:rPr>
        <w:t>Academic Masters /</w:t>
      </w:r>
      <w:r w:rsidR="00FE2E7E">
        <w:rPr>
          <w:b/>
          <w:lang w:val="en-GB"/>
        </w:rPr>
        <w:t>gr</w:t>
      </w:r>
      <w:r>
        <w:rPr>
          <w:b/>
          <w:lang w:val="en-GB"/>
        </w:rPr>
        <w:t>aduate/ study programme (Code 45</w:t>
      </w:r>
      <w:r w:rsidR="00FE2E7E">
        <w:rPr>
          <w:b/>
          <w:lang w:val="en-GB"/>
        </w:rPr>
        <w:t>)</w:t>
      </w:r>
    </w:p>
    <w:p w:rsidR="00496AE7" w:rsidRPr="00496AE7" w:rsidRDefault="00496AE7" w:rsidP="00C7007A">
      <w:pPr>
        <w:spacing w:line="360" w:lineRule="auto"/>
        <w:ind w:left="720"/>
        <w:jc w:val="both"/>
        <w:rPr>
          <w:lang w:val="en-GB"/>
        </w:rPr>
      </w:pPr>
      <w:r w:rsidRPr="00496AE7">
        <w:rPr>
          <w:lang w:val="en-GB"/>
        </w:rPr>
        <w:t xml:space="preserve">The </w:t>
      </w:r>
      <w:r>
        <w:rPr>
          <w:lang w:val="en-GB"/>
        </w:rPr>
        <w:t>Masters</w:t>
      </w:r>
      <w:r w:rsidRPr="00496AE7">
        <w:rPr>
          <w:lang w:val="en-GB"/>
        </w:rPr>
        <w:t xml:space="preserve"> study programme meets the requirements of the respective scientific fields and subfields. It includes all the requirements necessary for the acquisition of </w:t>
      </w:r>
      <w:r>
        <w:rPr>
          <w:lang w:val="en-GB"/>
        </w:rPr>
        <w:t>Master</w:t>
      </w:r>
      <w:r w:rsidRPr="00496AE7">
        <w:rPr>
          <w:lang w:val="en-GB"/>
        </w:rPr>
        <w:t xml:space="preserve"> degree and the preconditions for continuing the studies </w:t>
      </w:r>
      <w:r>
        <w:rPr>
          <w:lang w:val="en-GB"/>
        </w:rPr>
        <w:t>in Doctoral study programme</w:t>
      </w:r>
      <w:r w:rsidRPr="00496AE7">
        <w:rPr>
          <w:lang w:val="en-GB"/>
        </w:rPr>
        <w:t xml:space="preserve"> in the relevant field or subfield.</w:t>
      </w:r>
    </w:p>
    <w:p w:rsidR="00496AE7" w:rsidRPr="00496AE7" w:rsidRDefault="009A0F5F" w:rsidP="00C7007A">
      <w:pPr>
        <w:spacing w:line="360" w:lineRule="auto"/>
        <w:ind w:left="720"/>
        <w:jc w:val="both"/>
        <w:rPr>
          <w:lang w:val="en-GB"/>
        </w:rPr>
      </w:pPr>
      <w:r>
        <w:rPr>
          <w:lang w:val="en-GB"/>
        </w:rPr>
        <w:t>T</w:t>
      </w:r>
      <w:r w:rsidR="00496AE7" w:rsidRPr="00496AE7">
        <w:rPr>
          <w:lang w:val="en-GB"/>
        </w:rPr>
        <w:t xml:space="preserve">he study programme </w:t>
      </w:r>
      <w:r>
        <w:rPr>
          <w:lang w:val="en-GB"/>
        </w:rPr>
        <w:t>shall correspond to</w:t>
      </w:r>
      <w:r w:rsidR="00540F76">
        <w:rPr>
          <w:lang w:val="en-GB"/>
        </w:rPr>
        <w:t xml:space="preserve"> 40 – 80</w:t>
      </w:r>
      <w:r w:rsidR="00496AE7" w:rsidRPr="00496AE7">
        <w:rPr>
          <w:lang w:val="en-GB"/>
        </w:rPr>
        <w:t xml:space="preserve"> credit points; t</w:t>
      </w:r>
      <w:r w:rsidR="00540F76">
        <w:rPr>
          <w:lang w:val="en-GB"/>
        </w:rPr>
        <w:t>he duration of studies shall be 2</w:t>
      </w:r>
      <w:r w:rsidR="00496AE7" w:rsidRPr="00496AE7">
        <w:rPr>
          <w:lang w:val="en-GB"/>
        </w:rPr>
        <w:t xml:space="preserve"> – </w:t>
      </w:r>
      <w:r w:rsidR="00540F76">
        <w:rPr>
          <w:lang w:val="en-GB"/>
        </w:rPr>
        <w:t>4</w:t>
      </w:r>
      <w:r w:rsidR="00496AE7" w:rsidRPr="00496AE7">
        <w:rPr>
          <w:lang w:val="en-GB"/>
        </w:rPr>
        <w:t xml:space="preserve"> semesters.</w:t>
      </w:r>
    </w:p>
    <w:p w:rsidR="00496AE7" w:rsidRPr="00496AE7" w:rsidRDefault="00496AE7" w:rsidP="00C7007A">
      <w:pPr>
        <w:spacing w:line="360" w:lineRule="auto"/>
        <w:ind w:left="720"/>
        <w:jc w:val="both"/>
        <w:rPr>
          <w:lang w:val="en-GB"/>
        </w:rPr>
      </w:pPr>
      <w:r w:rsidRPr="00496AE7">
        <w:rPr>
          <w:lang w:val="en-GB"/>
        </w:rPr>
        <w:t xml:space="preserve">The Cabinet Regulations shall determine the content of </w:t>
      </w:r>
      <w:r w:rsidR="00540F76">
        <w:rPr>
          <w:lang w:val="en-GB"/>
        </w:rPr>
        <w:t>Master</w:t>
      </w:r>
      <w:r w:rsidRPr="00496AE7">
        <w:rPr>
          <w:lang w:val="en-GB"/>
        </w:rPr>
        <w:t xml:space="preserve"> study programme.</w:t>
      </w:r>
    </w:p>
    <w:p w:rsidR="00FE2E7E" w:rsidRPr="00DD4E39" w:rsidRDefault="00FE2E7E" w:rsidP="00C7007A">
      <w:pPr>
        <w:spacing w:line="360" w:lineRule="auto"/>
        <w:ind w:left="792"/>
        <w:jc w:val="both"/>
        <w:rPr>
          <w:lang w:val="en-GB"/>
        </w:rPr>
      </w:pPr>
    </w:p>
    <w:p w:rsidR="00FB1904" w:rsidRPr="00D7664B" w:rsidRDefault="00D541A3" w:rsidP="00165CBA">
      <w:pPr>
        <w:pStyle w:val="Sarakstarindkopa"/>
        <w:jc w:val="center"/>
      </w:pPr>
      <w:r w:rsidRPr="00D7664B">
        <w:t>PROFESSIONAL STUDY PROGRAMME</w:t>
      </w:r>
    </w:p>
    <w:p w:rsidR="00627878" w:rsidRPr="00627878" w:rsidRDefault="00627878" w:rsidP="00C7007A">
      <w:pPr>
        <w:numPr>
          <w:ilvl w:val="1"/>
          <w:numId w:val="3"/>
        </w:numPr>
        <w:tabs>
          <w:tab w:val="clear" w:pos="792"/>
          <w:tab w:val="num" w:pos="851"/>
        </w:tabs>
        <w:spacing w:line="360" w:lineRule="auto"/>
        <w:jc w:val="both"/>
        <w:rPr>
          <w:b/>
          <w:lang w:val="en-GB"/>
        </w:rPr>
      </w:pPr>
      <w:r w:rsidRPr="00627878">
        <w:rPr>
          <w:b/>
          <w:lang w:val="en-GB"/>
        </w:rPr>
        <w:t xml:space="preserve">First (college) level professional higher education /undergraduate/ study programme (Code 41) </w:t>
      </w:r>
    </w:p>
    <w:p w:rsidR="00627878" w:rsidRDefault="00627878" w:rsidP="00C7007A">
      <w:pPr>
        <w:spacing w:line="360" w:lineRule="auto"/>
        <w:ind w:left="792"/>
        <w:jc w:val="both"/>
      </w:pPr>
      <w:r>
        <w:t>A first level professional higher education programme shall be implemented after the acquisition of a secondary education and provides the possibility of acquiring a fourth level professional qualification.</w:t>
      </w:r>
    </w:p>
    <w:p w:rsidR="00627878" w:rsidRDefault="00627878" w:rsidP="00C7007A">
      <w:pPr>
        <w:spacing w:line="360" w:lineRule="auto"/>
        <w:ind w:left="792"/>
        <w:jc w:val="both"/>
      </w:pPr>
      <w:r>
        <w:rPr>
          <w:lang w:val="en-GB"/>
        </w:rPr>
        <w:t>T</w:t>
      </w:r>
      <w:r w:rsidRPr="00496AE7">
        <w:rPr>
          <w:lang w:val="en-GB"/>
        </w:rPr>
        <w:t xml:space="preserve">he study programme </w:t>
      </w:r>
      <w:r>
        <w:rPr>
          <w:lang w:val="en-GB"/>
        </w:rPr>
        <w:t>shall correspond to</w:t>
      </w:r>
      <w:r w:rsidRPr="00496AE7">
        <w:rPr>
          <w:lang w:val="en-GB"/>
        </w:rPr>
        <w:t xml:space="preserve"> </w:t>
      </w:r>
      <w:r>
        <w:rPr>
          <w:lang w:val="en-GB"/>
        </w:rPr>
        <w:t>80 – 120 credit points; the duration of studies shall be 4 – 6 semesters.</w:t>
      </w:r>
    </w:p>
    <w:p w:rsidR="008B717F" w:rsidRDefault="008F46BF" w:rsidP="00C7007A">
      <w:pPr>
        <w:spacing w:line="360" w:lineRule="auto"/>
        <w:ind w:left="792"/>
        <w:jc w:val="both"/>
        <w:rPr>
          <w:lang w:val="en-GB"/>
        </w:rPr>
      </w:pPr>
      <w:r>
        <w:rPr>
          <w:lang w:val="en-GB"/>
        </w:rPr>
        <w:t xml:space="preserve">The Cabinet Regulations and the </w:t>
      </w:r>
      <w:r w:rsidR="008B717F">
        <w:rPr>
          <w:lang w:val="en-GB"/>
        </w:rPr>
        <w:t xml:space="preserve">standards of the </w:t>
      </w:r>
      <w:r>
        <w:rPr>
          <w:lang w:val="en-GB"/>
        </w:rPr>
        <w:t>respective</w:t>
      </w:r>
      <w:r w:rsidR="008B717F">
        <w:rPr>
          <w:lang w:val="en-GB"/>
        </w:rPr>
        <w:t xml:space="preserve"> profession</w:t>
      </w:r>
      <w:r>
        <w:rPr>
          <w:lang w:val="en-GB"/>
        </w:rPr>
        <w:t xml:space="preserve"> shall determine the content of </w:t>
      </w:r>
      <w:r w:rsidR="008B717F">
        <w:rPr>
          <w:lang w:val="en-GB"/>
        </w:rPr>
        <w:t>the f</w:t>
      </w:r>
      <w:r w:rsidR="008B717F" w:rsidRPr="008B717F">
        <w:rPr>
          <w:lang w:val="en-GB"/>
        </w:rPr>
        <w:t>irst (college) level professional higher education /undergraduate/ study programme.</w:t>
      </w:r>
    </w:p>
    <w:p w:rsidR="009D2AEA" w:rsidRDefault="005C5F46" w:rsidP="00C7007A">
      <w:pPr>
        <w:spacing w:line="360" w:lineRule="auto"/>
        <w:ind w:left="792"/>
        <w:jc w:val="both"/>
        <w:rPr>
          <w:b/>
          <w:lang w:val="en-GB"/>
        </w:rPr>
      </w:pPr>
      <w:r>
        <w:rPr>
          <w:lang w:val="en-GB"/>
        </w:rPr>
        <w:t xml:space="preserve">The acquired professional qualification provides the rights for continuing the studies in the responding Bachelor or second level </w:t>
      </w:r>
      <w:r w:rsidRPr="00D00AA8">
        <w:rPr>
          <w:lang w:val="en-GB"/>
        </w:rPr>
        <w:t>professional higher education /undergraduate/ study programme.</w:t>
      </w:r>
    </w:p>
    <w:p w:rsidR="00FB1904" w:rsidRDefault="00FB1904" w:rsidP="00C7007A">
      <w:pPr>
        <w:spacing w:line="360" w:lineRule="auto"/>
        <w:ind w:left="792"/>
        <w:jc w:val="both"/>
        <w:rPr>
          <w:lang w:val="en-GB"/>
        </w:rPr>
      </w:pPr>
      <w:r w:rsidRPr="00D7664B">
        <w:rPr>
          <w:lang w:val="en-GB"/>
        </w:rPr>
        <w:t>The Admission Regulations approved by the Senate of LiepU regulate the matriculation into study programmes.</w:t>
      </w:r>
    </w:p>
    <w:p w:rsidR="009D2AEA" w:rsidRDefault="009D2AEA" w:rsidP="00C7007A">
      <w:pPr>
        <w:spacing w:line="360" w:lineRule="auto"/>
        <w:ind w:left="792"/>
        <w:jc w:val="both"/>
        <w:rPr>
          <w:lang w:val="en-GB"/>
        </w:rPr>
      </w:pPr>
    </w:p>
    <w:p w:rsidR="00587465" w:rsidRDefault="009F4258" w:rsidP="00C7007A">
      <w:pPr>
        <w:numPr>
          <w:ilvl w:val="1"/>
          <w:numId w:val="3"/>
        </w:numPr>
        <w:tabs>
          <w:tab w:val="clear" w:pos="792"/>
          <w:tab w:val="num" w:pos="851"/>
        </w:tabs>
        <w:spacing w:line="360" w:lineRule="auto"/>
        <w:jc w:val="both"/>
        <w:rPr>
          <w:b/>
          <w:lang w:val="en-GB"/>
        </w:rPr>
      </w:pPr>
      <w:r>
        <w:rPr>
          <w:b/>
          <w:lang w:val="en-GB"/>
        </w:rPr>
        <w:t>Second</w:t>
      </w:r>
      <w:r w:rsidRPr="00627878">
        <w:rPr>
          <w:b/>
          <w:lang w:val="en-GB"/>
        </w:rPr>
        <w:t xml:space="preserve"> (college) level professional higher education </w:t>
      </w:r>
      <w:r>
        <w:rPr>
          <w:b/>
          <w:lang w:val="en-GB"/>
        </w:rPr>
        <w:t xml:space="preserve">study programme </w:t>
      </w:r>
    </w:p>
    <w:p w:rsidR="00A01BEB" w:rsidRDefault="00587465" w:rsidP="00C7007A">
      <w:pPr>
        <w:pStyle w:val="Sarakstarindkopa"/>
        <w:numPr>
          <w:ilvl w:val="0"/>
          <w:numId w:val="14"/>
        </w:numPr>
      </w:pPr>
      <w:r>
        <w:t>Undergraduate study programmes (Code 42)</w:t>
      </w:r>
    </w:p>
    <w:p w:rsidR="00A01BEB" w:rsidRDefault="00A01BEB" w:rsidP="00C7007A">
      <w:pPr>
        <w:spacing w:line="360" w:lineRule="auto"/>
        <w:ind w:left="720"/>
        <w:jc w:val="both"/>
      </w:pPr>
      <w:r>
        <w:t xml:space="preserve">A </w:t>
      </w:r>
      <w:r w:rsidRPr="00A01BEB">
        <w:t>professional</w:t>
      </w:r>
      <w:r>
        <w:t xml:space="preserve"> higher education </w:t>
      </w:r>
      <w:r w:rsidRPr="00A01BEB">
        <w:rPr>
          <w:b/>
        </w:rPr>
        <w:t>professional</w:t>
      </w:r>
      <w:r>
        <w:t xml:space="preserve"> study programme shall be implemented after the acquisition of a secondary education and provides the possibility of acquiring a fifth level professional qualification.</w:t>
      </w:r>
    </w:p>
    <w:p w:rsidR="00A01BEB" w:rsidRDefault="00A01BEB" w:rsidP="00C7007A">
      <w:pPr>
        <w:spacing w:line="360" w:lineRule="auto"/>
        <w:ind w:left="720"/>
        <w:jc w:val="both"/>
      </w:pPr>
      <w:r>
        <w:t xml:space="preserve">A </w:t>
      </w:r>
      <w:r w:rsidRPr="00A01BEB">
        <w:t>professional</w:t>
      </w:r>
      <w:r>
        <w:t xml:space="preserve"> higher education </w:t>
      </w:r>
      <w:r w:rsidRPr="00C7007A">
        <w:t>Bachelor</w:t>
      </w:r>
      <w:r>
        <w:t xml:space="preserve"> study programme shall be implemented after the acquisition of a secondary education and provides the possibility of acquiring a fifth level professional qualification and a professional Bachelor degree.</w:t>
      </w:r>
    </w:p>
    <w:p w:rsidR="000A79CD" w:rsidRDefault="000A79CD" w:rsidP="00C7007A">
      <w:pPr>
        <w:spacing w:line="360" w:lineRule="auto"/>
        <w:ind w:left="720"/>
        <w:jc w:val="both"/>
      </w:pPr>
      <w:r>
        <w:t xml:space="preserve">The time period for the implementation </w:t>
      </w:r>
      <w:r w:rsidR="00791102">
        <w:rPr>
          <w:lang w:val="en-GB"/>
        </w:rPr>
        <w:t>for acquisition of the respective qualification and the respective Bachelor degree</w:t>
      </w:r>
      <w:r w:rsidR="00791102">
        <w:t xml:space="preserve"> </w:t>
      </w:r>
      <w:r>
        <w:t>shall be at least four years.</w:t>
      </w:r>
    </w:p>
    <w:p w:rsidR="000A79CD" w:rsidRDefault="000A79CD" w:rsidP="00C7007A">
      <w:pPr>
        <w:spacing w:line="360" w:lineRule="auto"/>
        <w:ind w:left="720"/>
        <w:jc w:val="both"/>
        <w:rPr>
          <w:lang w:val="en-GB"/>
        </w:rPr>
      </w:pPr>
      <w:r>
        <w:rPr>
          <w:lang w:val="en-GB"/>
        </w:rPr>
        <w:t xml:space="preserve">The Cabinet Regulations and the standards of the respective profession shall determine the content, the workload and the </w:t>
      </w:r>
      <w:r w:rsidR="00D25DB0">
        <w:rPr>
          <w:lang w:val="en-GB"/>
        </w:rPr>
        <w:t>specification of practice</w:t>
      </w:r>
      <w:r>
        <w:rPr>
          <w:lang w:val="en-GB"/>
        </w:rPr>
        <w:t xml:space="preserve"> for acquisition of the respective qualification and the respective Bachelor degree.</w:t>
      </w:r>
    </w:p>
    <w:p w:rsidR="00912C22" w:rsidRDefault="00343DA4" w:rsidP="00C7007A">
      <w:pPr>
        <w:spacing w:line="360" w:lineRule="auto"/>
        <w:ind w:left="720"/>
        <w:jc w:val="both"/>
        <w:rPr>
          <w:lang w:val="en-GB"/>
        </w:rPr>
      </w:pPr>
      <w:r>
        <w:rPr>
          <w:lang w:val="en-GB"/>
        </w:rPr>
        <w:t>T</w:t>
      </w:r>
      <w:r w:rsidRPr="00496AE7">
        <w:rPr>
          <w:lang w:val="en-GB"/>
        </w:rPr>
        <w:t xml:space="preserve">he study programme </w:t>
      </w:r>
      <w:r>
        <w:rPr>
          <w:lang w:val="en-GB"/>
        </w:rPr>
        <w:t>shall correspond to</w:t>
      </w:r>
      <w:r w:rsidRPr="00496AE7">
        <w:rPr>
          <w:lang w:val="en-GB"/>
        </w:rPr>
        <w:t xml:space="preserve"> </w:t>
      </w:r>
      <w:r>
        <w:rPr>
          <w:lang w:val="en-GB"/>
        </w:rPr>
        <w:t xml:space="preserve">at least 160 credit points; the duration of studies shall </w:t>
      </w:r>
      <w:r w:rsidR="001A3229">
        <w:rPr>
          <w:lang w:val="en-GB"/>
        </w:rPr>
        <w:t xml:space="preserve">be </w:t>
      </w:r>
      <w:r>
        <w:rPr>
          <w:lang w:val="en-GB"/>
        </w:rPr>
        <w:t>at least 8 semesters</w:t>
      </w:r>
      <w:r w:rsidR="00804268">
        <w:rPr>
          <w:lang w:val="en-GB"/>
        </w:rPr>
        <w:t xml:space="preserve"> for full-time studies</w:t>
      </w:r>
      <w:r>
        <w:rPr>
          <w:lang w:val="en-GB"/>
        </w:rPr>
        <w:t>.</w:t>
      </w:r>
    </w:p>
    <w:p w:rsidR="00C7007A" w:rsidRPr="00165CBA" w:rsidRDefault="00912C22" w:rsidP="00165CBA">
      <w:pPr>
        <w:spacing w:line="360" w:lineRule="auto"/>
        <w:ind w:left="720"/>
        <w:jc w:val="both"/>
        <w:rPr>
          <w:lang w:val="en-GB"/>
        </w:rPr>
      </w:pPr>
      <w:r>
        <w:rPr>
          <w:lang w:val="en-GB"/>
        </w:rPr>
        <w:t>The acquired professional qualification provides the rights for continuing the studies in the responding Master degree or professional Masters study programmes.</w:t>
      </w:r>
    </w:p>
    <w:p w:rsidR="00343DA4" w:rsidRPr="00E51E5E" w:rsidRDefault="00AC5405" w:rsidP="00C7007A">
      <w:pPr>
        <w:pStyle w:val="Sarakstarindkopa"/>
        <w:numPr>
          <w:ilvl w:val="0"/>
          <w:numId w:val="0"/>
        </w:numPr>
        <w:ind w:left="360"/>
      </w:pPr>
      <w:r w:rsidRPr="00E51E5E">
        <w:t>Graduate study programmes (Code 46)</w:t>
      </w:r>
    </w:p>
    <w:p w:rsidR="00BE28D2" w:rsidRDefault="00BE28D2" w:rsidP="00C7007A">
      <w:pPr>
        <w:spacing w:line="360" w:lineRule="auto"/>
        <w:ind w:left="720"/>
        <w:jc w:val="both"/>
      </w:pPr>
      <w:r>
        <w:t xml:space="preserve">A </w:t>
      </w:r>
      <w:r w:rsidRPr="00A01BEB">
        <w:t>professional</w:t>
      </w:r>
      <w:r>
        <w:t xml:space="preserve"> higher education </w:t>
      </w:r>
      <w:r w:rsidRPr="00BE28D2">
        <w:rPr>
          <w:b/>
        </w:rPr>
        <w:t>professional</w:t>
      </w:r>
      <w:r>
        <w:t xml:space="preserve"> study programme shall be implemented after the acquisition of a higher education (continued education of Code 42, 43, or 44) and provides the possibility of acquiring a fifth level professional qualification.</w:t>
      </w:r>
    </w:p>
    <w:p w:rsidR="00AD0EAB" w:rsidRPr="000B278E" w:rsidRDefault="00AD0EAB" w:rsidP="00C7007A">
      <w:pPr>
        <w:pStyle w:val="Sarakstarindkopa"/>
        <w:numPr>
          <w:ilvl w:val="0"/>
          <w:numId w:val="0"/>
        </w:numPr>
        <w:ind w:left="360"/>
      </w:pPr>
      <w:r w:rsidRPr="000B278E">
        <w:t>Graduate Professional Masters study programme (Code 47)</w:t>
      </w:r>
    </w:p>
    <w:p w:rsidR="00C86665" w:rsidRPr="00800883" w:rsidRDefault="00C86665" w:rsidP="00C7007A">
      <w:pPr>
        <w:spacing w:line="360" w:lineRule="auto"/>
        <w:ind w:left="720"/>
        <w:jc w:val="both"/>
      </w:pPr>
      <w:r w:rsidRPr="00800883">
        <w:t xml:space="preserve">A professional higher education </w:t>
      </w:r>
      <w:r w:rsidRPr="00800883">
        <w:rPr>
          <w:b/>
        </w:rPr>
        <w:t>professional</w:t>
      </w:r>
      <w:r w:rsidRPr="00800883">
        <w:t xml:space="preserve"> </w:t>
      </w:r>
      <w:r w:rsidRPr="00800883">
        <w:rPr>
          <w:b/>
        </w:rPr>
        <w:t>Masters</w:t>
      </w:r>
      <w:r w:rsidRPr="00800883">
        <w:t xml:space="preserve"> study programme shall be implemented after the acquisition of a higher education (continued education of Code 42, 43, or 44) and provides the possibility of acquiring a fifth l</w:t>
      </w:r>
      <w:r w:rsidR="000B5276" w:rsidRPr="00800883">
        <w:t>evel professional qualification and/or a professional Magisters degree.</w:t>
      </w:r>
    </w:p>
    <w:p w:rsidR="007A1CD1" w:rsidRPr="00800883" w:rsidRDefault="002D35DD" w:rsidP="00C7007A">
      <w:pPr>
        <w:spacing w:line="360" w:lineRule="auto"/>
        <w:ind w:left="720"/>
        <w:jc w:val="both"/>
        <w:rPr>
          <w:lang w:val="en-GB"/>
        </w:rPr>
      </w:pPr>
      <w:r w:rsidRPr="00800883">
        <w:rPr>
          <w:lang w:val="en-GB"/>
        </w:rPr>
        <w:t>The Cabinet Regulations and the standards of the respective profession shall determine the content, the workload and the specification of practice for acquisition of the respective qualification and the respective degree</w:t>
      </w:r>
      <w:r w:rsidR="00D25DB0" w:rsidRPr="00800883">
        <w:rPr>
          <w:lang w:val="en-GB"/>
        </w:rPr>
        <w:t>.</w:t>
      </w:r>
    </w:p>
    <w:p w:rsidR="001A3229" w:rsidRPr="00800883" w:rsidRDefault="001A3229" w:rsidP="00C7007A">
      <w:pPr>
        <w:spacing w:line="360" w:lineRule="auto"/>
        <w:ind w:left="720"/>
        <w:jc w:val="both"/>
        <w:rPr>
          <w:lang w:val="en-GB"/>
        </w:rPr>
      </w:pPr>
      <w:r w:rsidRPr="00800883">
        <w:rPr>
          <w:lang w:val="en-GB"/>
        </w:rPr>
        <w:t>The study programme shall correspond to at least 40 credit points; the duration of studies shall be at least 2 semesters for full-time studies.</w:t>
      </w:r>
    </w:p>
    <w:p w:rsidR="001A3229" w:rsidRDefault="002F0FDD" w:rsidP="00C7007A">
      <w:pPr>
        <w:spacing w:line="360" w:lineRule="auto"/>
        <w:ind w:left="720"/>
        <w:jc w:val="both"/>
        <w:rPr>
          <w:lang w:val="en-GB"/>
        </w:rPr>
      </w:pPr>
      <w:r w:rsidRPr="00800883">
        <w:t xml:space="preserve">When meeting the relevant admission requirements, students with previously obtained professional </w:t>
      </w:r>
      <w:r w:rsidRPr="00800883">
        <w:rPr>
          <w:lang w:val="en-GB"/>
        </w:rPr>
        <w:t xml:space="preserve">Bachelor </w:t>
      </w:r>
      <w:r w:rsidRPr="00800883">
        <w:t xml:space="preserve">degree or academic </w:t>
      </w:r>
      <w:r w:rsidRPr="00800883">
        <w:rPr>
          <w:lang w:val="en-GB"/>
        </w:rPr>
        <w:t>Bachelor degree or professional qualification, obtained finishing at least four year study programme may be matriculated in study programme.</w:t>
      </w:r>
    </w:p>
    <w:p w:rsidR="00AD0EAB" w:rsidRDefault="002F0FDD" w:rsidP="00C7007A">
      <w:pPr>
        <w:spacing w:line="360" w:lineRule="auto"/>
        <w:ind w:left="720"/>
        <w:jc w:val="both"/>
      </w:pPr>
      <w:r w:rsidRPr="00DC586C">
        <w:rPr>
          <w:lang w:val="en-GB"/>
        </w:rPr>
        <w:t xml:space="preserve">Professional Masters degree gives the rights to continue the studies in Doctoral study programme, if the needed </w:t>
      </w:r>
      <w:r w:rsidR="00900AD6" w:rsidRPr="00DC586C">
        <w:rPr>
          <w:lang w:val="en-GB"/>
        </w:rPr>
        <w:t>admission requirements of the relevant study programme are fulfilled</w:t>
      </w:r>
      <w:r w:rsidR="00DC586C" w:rsidRPr="00DC586C">
        <w:rPr>
          <w:lang w:val="en-GB"/>
        </w:rPr>
        <w:t>.</w:t>
      </w:r>
    </w:p>
    <w:p w:rsidR="00FB1904" w:rsidRPr="00705337" w:rsidRDefault="00FB1904" w:rsidP="00C7007A">
      <w:pPr>
        <w:spacing w:line="360" w:lineRule="auto"/>
        <w:ind w:left="792"/>
        <w:jc w:val="both"/>
        <w:rPr>
          <w:highlight w:val="yellow"/>
          <w:lang w:val="en-GB"/>
        </w:rPr>
      </w:pPr>
    </w:p>
    <w:p w:rsidR="00FB1904" w:rsidRPr="000C5101" w:rsidRDefault="000C5101" w:rsidP="00165CBA">
      <w:pPr>
        <w:pStyle w:val="Sarakstarindkopa"/>
        <w:jc w:val="center"/>
      </w:pPr>
      <w:r w:rsidRPr="000C5101">
        <w:t>ORGANIZATION OF STUDIES</w:t>
      </w:r>
    </w:p>
    <w:p w:rsidR="00FB1904" w:rsidRDefault="000C5101" w:rsidP="00C7007A">
      <w:pPr>
        <w:numPr>
          <w:ilvl w:val="1"/>
          <w:numId w:val="3"/>
        </w:numPr>
        <w:tabs>
          <w:tab w:val="clear" w:pos="792"/>
          <w:tab w:val="num" w:pos="851"/>
        </w:tabs>
        <w:spacing w:line="360" w:lineRule="auto"/>
        <w:jc w:val="both"/>
        <w:rPr>
          <w:lang w:val="en-GB"/>
        </w:rPr>
      </w:pPr>
      <w:r w:rsidRPr="000C5101">
        <w:rPr>
          <w:lang w:val="en-GB"/>
        </w:rPr>
        <w:t xml:space="preserve">The Academic year starts in September. </w:t>
      </w:r>
      <w:r w:rsidR="00DA0E07">
        <w:rPr>
          <w:lang w:val="en-GB"/>
        </w:rPr>
        <w:t>According to the decision of the Senate in relevant study programmes the academic year may start in a different time.</w:t>
      </w:r>
    </w:p>
    <w:p w:rsidR="00BB0439" w:rsidRDefault="00B373DF" w:rsidP="00C7007A">
      <w:pPr>
        <w:spacing w:line="360" w:lineRule="auto"/>
        <w:ind w:left="792"/>
        <w:jc w:val="both"/>
        <w:rPr>
          <w:lang w:val="en-GB"/>
        </w:rPr>
      </w:pPr>
      <w:r>
        <w:rPr>
          <w:lang w:val="en-GB"/>
        </w:rPr>
        <w:t>Each student must register for semester according to the Regulations of the Senate.</w:t>
      </w:r>
      <w:r w:rsidR="0058476E">
        <w:rPr>
          <w:lang w:val="en-GB"/>
        </w:rPr>
        <w:t xml:space="preserve"> The registration confirms student’</w:t>
      </w:r>
      <w:r w:rsidR="007E2C94">
        <w:rPr>
          <w:lang w:val="en-GB"/>
        </w:rPr>
        <w:t xml:space="preserve">s wish to continue studies at LiepU. </w:t>
      </w:r>
      <w:r w:rsidR="005873C1">
        <w:rPr>
          <w:lang w:val="en-GB"/>
        </w:rPr>
        <w:t>The registration shall be carried out during the initial period for the registration according to the Academic calendar.</w:t>
      </w:r>
      <w:r w:rsidR="00BE6E57">
        <w:rPr>
          <w:lang w:val="en-GB"/>
        </w:rPr>
        <w:t xml:space="preserve"> The Academic calendar shall be </w:t>
      </w:r>
      <w:r w:rsidR="00B15FDC">
        <w:rPr>
          <w:lang w:val="en-GB"/>
        </w:rPr>
        <w:t>approved for each Academic year.</w:t>
      </w:r>
    </w:p>
    <w:p w:rsidR="00CF2F54" w:rsidRDefault="00CF2F54" w:rsidP="00C7007A">
      <w:pPr>
        <w:spacing w:line="360" w:lineRule="auto"/>
        <w:ind w:left="792"/>
        <w:jc w:val="both"/>
        <w:rPr>
          <w:lang w:val="en-GB"/>
        </w:rPr>
      </w:pPr>
      <w:r>
        <w:rPr>
          <w:lang w:val="en-GB"/>
        </w:rPr>
        <w:t>A student register for the following academic year without academic debts and with fulfilled financial issues.</w:t>
      </w:r>
    </w:p>
    <w:p w:rsidR="003B6460" w:rsidRPr="000C5101" w:rsidRDefault="003B6460" w:rsidP="00C7007A">
      <w:pPr>
        <w:spacing w:line="360" w:lineRule="auto"/>
        <w:ind w:left="792"/>
        <w:jc w:val="both"/>
        <w:rPr>
          <w:lang w:val="en-GB"/>
        </w:rPr>
      </w:pPr>
      <w:r>
        <w:rPr>
          <w:lang w:val="en-GB"/>
        </w:rPr>
        <w:t>The academic debts shall be completed during the due time set by the Dean/ Vice-dean.</w:t>
      </w:r>
    </w:p>
    <w:p w:rsidR="00E82545" w:rsidRPr="00705337" w:rsidRDefault="0057451D" w:rsidP="00C7007A">
      <w:pPr>
        <w:numPr>
          <w:ilvl w:val="1"/>
          <w:numId w:val="3"/>
        </w:numPr>
        <w:tabs>
          <w:tab w:val="clear" w:pos="792"/>
          <w:tab w:val="num" w:pos="851"/>
        </w:tabs>
        <w:spacing w:line="360" w:lineRule="auto"/>
        <w:jc w:val="both"/>
        <w:rPr>
          <w:lang w:val="en-GB"/>
        </w:rPr>
      </w:pPr>
      <w:r w:rsidRPr="00705337">
        <w:rPr>
          <w:lang w:val="en-GB"/>
        </w:rPr>
        <w:t xml:space="preserve">An accounting unit of </w:t>
      </w:r>
      <w:r w:rsidR="00705337" w:rsidRPr="00705337">
        <w:rPr>
          <w:lang w:val="en-GB"/>
        </w:rPr>
        <w:t>studies, which corresponds to a student’s workload,</w:t>
      </w:r>
      <w:r w:rsidRPr="00705337">
        <w:rPr>
          <w:lang w:val="en-GB"/>
        </w:rPr>
        <w:t xml:space="preserve"> is a credit point (CRP).</w:t>
      </w:r>
    </w:p>
    <w:p w:rsidR="0057451D" w:rsidRDefault="00705337" w:rsidP="00C7007A">
      <w:pPr>
        <w:spacing w:line="360" w:lineRule="auto"/>
        <w:ind w:left="792"/>
        <w:jc w:val="both"/>
        <w:rPr>
          <w:lang w:val="en-GB"/>
        </w:rPr>
      </w:pPr>
      <w:r w:rsidRPr="00174755">
        <w:rPr>
          <w:lang w:val="en-GB"/>
        </w:rPr>
        <w:t xml:space="preserve">1 credit point corresponds to a student’s workload of 40 academic hours (one week of studies) in which up to 50 per cent of the academic hours are intended for contact lessons; </w:t>
      </w:r>
      <w:r w:rsidR="007001AF" w:rsidRPr="00174755">
        <w:rPr>
          <w:lang w:val="en-GB"/>
        </w:rPr>
        <w:t xml:space="preserve">the rest of </w:t>
      </w:r>
      <w:r w:rsidR="004002E5" w:rsidRPr="00174755">
        <w:rPr>
          <w:lang w:val="en-GB"/>
        </w:rPr>
        <w:t xml:space="preserve">the </w:t>
      </w:r>
      <w:r w:rsidR="007001AF" w:rsidRPr="00174755">
        <w:rPr>
          <w:lang w:val="en-GB"/>
        </w:rPr>
        <w:t xml:space="preserve">time is </w:t>
      </w:r>
      <w:r w:rsidR="00146FAC" w:rsidRPr="00174755">
        <w:rPr>
          <w:lang w:val="en-GB"/>
        </w:rPr>
        <w:t>concerned</w:t>
      </w:r>
      <w:r w:rsidR="004002E5" w:rsidRPr="00174755">
        <w:rPr>
          <w:lang w:val="en-GB"/>
        </w:rPr>
        <w:t xml:space="preserve"> </w:t>
      </w:r>
      <w:r w:rsidR="00174755" w:rsidRPr="00174755">
        <w:rPr>
          <w:lang w:val="en-GB"/>
        </w:rPr>
        <w:t xml:space="preserve">for individual work </w:t>
      </w:r>
      <w:r w:rsidR="007001AF" w:rsidRPr="00174755">
        <w:rPr>
          <w:lang w:val="en-GB"/>
        </w:rPr>
        <w:t>which is implemented for the achievement of the goals and tasks of a study programme in accordance with the study programme plan</w:t>
      </w:r>
      <w:r w:rsidR="00174755">
        <w:rPr>
          <w:lang w:val="en-GB"/>
        </w:rPr>
        <w:t>.</w:t>
      </w:r>
    </w:p>
    <w:p w:rsidR="002732AE" w:rsidRDefault="002732AE" w:rsidP="00C7007A">
      <w:pPr>
        <w:spacing w:line="360" w:lineRule="auto"/>
        <w:ind w:left="792"/>
        <w:jc w:val="both"/>
        <w:rPr>
          <w:lang w:val="en-GB"/>
        </w:rPr>
      </w:pPr>
      <w:r>
        <w:rPr>
          <w:lang w:val="en-GB"/>
        </w:rPr>
        <w:t>In full-time studies 1 CRP corresponds not more than 16 contact lectures.</w:t>
      </w:r>
    </w:p>
    <w:p w:rsidR="002732AE" w:rsidRPr="00174755" w:rsidRDefault="002732AE" w:rsidP="00C7007A">
      <w:pPr>
        <w:spacing w:line="360" w:lineRule="auto"/>
        <w:ind w:left="792"/>
        <w:jc w:val="both"/>
        <w:rPr>
          <w:lang w:val="en-GB"/>
        </w:rPr>
      </w:pPr>
      <w:r>
        <w:rPr>
          <w:lang w:val="en-GB"/>
        </w:rPr>
        <w:t>In part-time studies 1 CRP corresponds not more than 18 contact lectures</w:t>
      </w:r>
      <w:r w:rsidR="00DF3B0D">
        <w:rPr>
          <w:lang w:val="en-GB"/>
        </w:rPr>
        <w:t>.</w:t>
      </w:r>
    </w:p>
    <w:p w:rsidR="00C52ECF" w:rsidRPr="00734341" w:rsidRDefault="00C86F17" w:rsidP="00C7007A">
      <w:pPr>
        <w:numPr>
          <w:ilvl w:val="1"/>
          <w:numId w:val="3"/>
        </w:numPr>
        <w:tabs>
          <w:tab w:val="clear" w:pos="792"/>
          <w:tab w:val="num" w:pos="851"/>
        </w:tabs>
        <w:spacing w:line="360" w:lineRule="auto"/>
        <w:jc w:val="both"/>
        <w:rPr>
          <w:lang w:val="en-GB"/>
        </w:rPr>
      </w:pPr>
      <w:r w:rsidRPr="00734341">
        <w:t>A contact lesson is the direct communication of academic staff and students, which is implemented for the achievement of the goals and tasks of a study programme in accordance with the study programme plan and the duration of which is one academic hour – 45 minutes.</w:t>
      </w:r>
    </w:p>
    <w:p w:rsidR="00C86F17" w:rsidRPr="00734341" w:rsidRDefault="00C86F17" w:rsidP="00C7007A">
      <w:pPr>
        <w:numPr>
          <w:ilvl w:val="1"/>
          <w:numId w:val="3"/>
        </w:numPr>
        <w:tabs>
          <w:tab w:val="clear" w:pos="792"/>
          <w:tab w:val="num" w:pos="851"/>
        </w:tabs>
        <w:spacing w:line="360" w:lineRule="auto"/>
        <w:jc w:val="both"/>
        <w:rPr>
          <w:lang w:val="en-GB"/>
        </w:rPr>
      </w:pPr>
      <w:r w:rsidRPr="00734341">
        <w:rPr>
          <w:lang w:val="en-GB"/>
        </w:rPr>
        <w:t xml:space="preserve"> Full-</w:t>
      </w:r>
      <w:r w:rsidRPr="00734341">
        <w:rPr>
          <w:bCs/>
        </w:rPr>
        <w:t>time studies</w:t>
      </w:r>
      <w:r w:rsidRPr="00734341">
        <w:t xml:space="preserve"> correspond to 40 credit points per academic year or 20 credit points per semester and not less than 40 academic hours per week.</w:t>
      </w:r>
    </w:p>
    <w:p w:rsidR="00C86F17" w:rsidRPr="00734341" w:rsidRDefault="00C86F17" w:rsidP="00C7007A">
      <w:pPr>
        <w:spacing w:line="360" w:lineRule="auto"/>
        <w:ind w:left="792"/>
        <w:jc w:val="both"/>
      </w:pPr>
      <w:r w:rsidRPr="00734341">
        <w:t xml:space="preserve">An academic year shall have 40 study work weeks, which </w:t>
      </w:r>
      <w:r w:rsidR="00E842C9" w:rsidRPr="00734341">
        <w:t xml:space="preserve">contains not less than 32 weeks for lectures and </w:t>
      </w:r>
      <w:r w:rsidR="00D25DB0">
        <w:t>practice</w:t>
      </w:r>
      <w:r w:rsidR="00B97D39" w:rsidRPr="00734341">
        <w:t xml:space="preserve"> ensuring the remaining time for assessments and other goals of </w:t>
      </w:r>
      <w:r w:rsidR="0003313E" w:rsidRPr="00734341">
        <w:t xml:space="preserve">the </w:t>
      </w:r>
      <w:r w:rsidR="00B97D39" w:rsidRPr="00734341">
        <w:t>study programme.</w:t>
      </w:r>
    </w:p>
    <w:p w:rsidR="0003313E" w:rsidRPr="00734341" w:rsidRDefault="00AF52C1" w:rsidP="00C7007A">
      <w:pPr>
        <w:spacing w:line="360" w:lineRule="auto"/>
        <w:ind w:left="792"/>
        <w:jc w:val="both"/>
        <w:rPr>
          <w:lang w:val="en-GB"/>
        </w:rPr>
      </w:pPr>
      <w:r w:rsidRPr="00734341">
        <w:t>Academic year shall include also holidays.</w:t>
      </w:r>
    </w:p>
    <w:p w:rsidR="00F713E9" w:rsidRPr="00734341" w:rsidRDefault="00F713E9" w:rsidP="00C7007A">
      <w:pPr>
        <w:numPr>
          <w:ilvl w:val="1"/>
          <w:numId w:val="3"/>
        </w:numPr>
        <w:tabs>
          <w:tab w:val="clear" w:pos="792"/>
          <w:tab w:val="num" w:pos="851"/>
        </w:tabs>
        <w:spacing w:line="360" w:lineRule="auto"/>
        <w:jc w:val="both"/>
        <w:rPr>
          <w:lang w:val="en-GB"/>
        </w:rPr>
      </w:pPr>
      <w:r w:rsidRPr="00734341">
        <w:rPr>
          <w:lang w:val="en-GB"/>
        </w:rPr>
        <w:t>Part-</w:t>
      </w:r>
      <w:r w:rsidRPr="00734341">
        <w:rPr>
          <w:bCs/>
        </w:rPr>
        <w:t>time studies</w:t>
      </w:r>
      <w:r w:rsidRPr="00734341">
        <w:t xml:space="preserve"> correspond to 40 credit points per academic year. Part-time studies and assesment sessions are organized accordint to the session schedule in the respective study programme.</w:t>
      </w:r>
    </w:p>
    <w:p w:rsidR="00F713E9" w:rsidRDefault="00734341" w:rsidP="00C7007A">
      <w:pPr>
        <w:numPr>
          <w:ilvl w:val="1"/>
          <w:numId w:val="3"/>
        </w:numPr>
        <w:tabs>
          <w:tab w:val="clear" w:pos="792"/>
          <w:tab w:val="num" w:pos="851"/>
        </w:tabs>
        <w:spacing w:line="360" w:lineRule="auto"/>
        <w:jc w:val="both"/>
        <w:rPr>
          <w:lang w:val="en-GB"/>
        </w:rPr>
      </w:pPr>
      <w:r w:rsidRPr="00734341">
        <w:rPr>
          <w:lang w:val="en-GB"/>
        </w:rPr>
        <w:t>The Faculty Council approves annual study programme plans</w:t>
      </w:r>
      <w:r w:rsidR="009564D5" w:rsidRPr="00734341">
        <w:rPr>
          <w:lang w:val="en-GB"/>
        </w:rPr>
        <w:t>.</w:t>
      </w:r>
    </w:p>
    <w:p w:rsidR="00592790" w:rsidRDefault="00FC5C78" w:rsidP="00C7007A">
      <w:pPr>
        <w:numPr>
          <w:ilvl w:val="1"/>
          <w:numId w:val="3"/>
        </w:numPr>
        <w:tabs>
          <w:tab w:val="clear" w:pos="792"/>
          <w:tab w:val="num" w:pos="851"/>
        </w:tabs>
        <w:spacing w:line="360" w:lineRule="auto"/>
        <w:jc w:val="both"/>
        <w:rPr>
          <w:lang w:val="en-GB"/>
        </w:rPr>
      </w:pPr>
      <w:r>
        <w:rPr>
          <w:lang w:val="en-GB"/>
        </w:rPr>
        <w:t xml:space="preserve">Credit points are given according to the acquired </w:t>
      </w:r>
      <w:r w:rsidR="0033747B">
        <w:rPr>
          <w:lang w:val="en-GB"/>
        </w:rPr>
        <w:t>study course</w:t>
      </w:r>
      <w:r>
        <w:rPr>
          <w:lang w:val="en-GB"/>
        </w:rPr>
        <w:t>s</w:t>
      </w:r>
      <w:r w:rsidR="0032302A">
        <w:rPr>
          <w:lang w:val="en-GB"/>
        </w:rPr>
        <w:t xml:space="preserve"> indicating the workload needed for acquisition of the corresponding </w:t>
      </w:r>
      <w:r w:rsidR="0033747B">
        <w:rPr>
          <w:lang w:val="en-GB"/>
        </w:rPr>
        <w:t>study course</w:t>
      </w:r>
      <w:r w:rsidR="0032302A">
        <w:rPr>
          <w:lang w:val="en-GB"/>
        </w:rPr>
        <w:t>.</w:t>
      </w:r>
      <w:r w:rsidR="006A7FCB">
        <w:rPr>
          <w:lang w:val="en-GB"/>
        </w:rPr>
        <w:t xml:space="preserve"> The workload of a </w:t>
      </w:r>
      <w:r w:rsidR="0033747B">
        <w:rPr>
          <w:lang w:val="en-GB"/>
        </w:rPr>
        <w:t>study course</w:t>
      </w:r>
      <w:r w:rsidR="006A7FCB">
        <w:rPr>
          <w:lang w:val="en-GB"/>
        </w:rPr>
        <w:t xml:space="preserve"> consists of student’s work in contact lessons and individual work.</w:t>
      </w:r>
    </w:p>
    <w:p w:rsidR="00592790" w:rsidRDefault="00592790" w:rsidP="00C7007A">
      <w:pPr>
        <w:spacing w:line="360" w:lineRule="auto"/>
        <w:ind w:left="792"/>
        <w:jc w:val="both"/>
        <w:rPr>
          <w:lang w:val="en-GB"/>
        </w:rPr>
      </w:pPr>
      <w:r>
        <w:rPr>
          <w:lang w:val="en-GB"/>
        </w:rPr>
        <w:t xml:space="preserve">Credit points for completed requirements of a study programme shall be given if the </w:t>
      </w:r>
      <w:r w:rsidR="00BE3E0B">
        <w:rPr>
          <w:lang w:val="en-GB"/>
        </w:rPr>
        <w:t>evaluation is not less than 4 points.</w:t>
      </w:r>
    </w:p>
    <w:p w:rsidR="00592790" w:rsidRDefault="00952988" w:rsidP="00C7007A">
      <w:pPr>
        <w:numPr>
          <w:ilvl w:val="1"/>
          <w:numId w:val="3"/>
        </w:numPr>
        <w:tabs>
          <w:tab w:val="clear" w:pos="792"/>
          <w:tab w:val="num" w:pos="851"/>
        </w:tabs>
        <w:spacing w:line="360" w:lineRule="auto"/>
        <w:jc w:val="both"/>
        <w:rPr>
          <w:lang w:val="en-GB"/>
        </w:rPr>
      </w:pPr>
      <w:r>
        <w:rPr>
          <w:lang w:val="en-GB"/>
        </w:rPr>
        <w:t xml:space="preserve"> At the end of each </w:t>
      </w:r>
      <w:r w:rsidR="0033747B">
        <w:rPr>
          <w:lang w:val="en-GB"/>
        </w:rPr>
        <w:t>study course</w:t>
      </w:r>
      <w:r>
        <w:rPr>
          <w:lang w:val="en-GB"/>
        </w:rPr>
        <w:t xml:space="preserve"> students must pass an assessment. </w:t>
      </w:r>
      <w:r w:rsidR="00B86AE3">
        <w:rPr>
          <w:lang w:val="en-GB"/>
        </w:rPr>
        <w:t xml:space="preserve">Assessment </w:t>
      </w:r>
      <w:r w:rsidR="00C90E0F">
        <w:rPr>
          <w:lang w:val="en-GB"/>
        </w:rPr>
        <w:t>form</w:t>
      </w:r>
      <w:r w:rsidR="00B86AE3">
        <w:rPr>
          <w:lang w:val="en-GB"/>
        </w:rPr>
        <w:t xml:space="preserve"> may be a test and/or an examination.</w:t>
      </w:r>
      <w:r w:rsidR="00C90E0F">
        <w:rPr>
          <w:lang w:val="en-GB"/>
        </w:rPr>
        <w:t xml:space="preserve"> </w:t>
      </w:r>
      <w:r w:rsidR="00900CA3">
        <w:rPr>
          <w:lang w:val="en-GB"/>
        </w:rPr>
        <w:t xml:space="preserve">Assessment form is defined in the study </w:t>
      </w:r>
      <w:r w:rsidR="00A53453">
        <w:rPr>
          <w:lang w:val="en-GB"/>
        </w:rPr>
        <w:t>programme and subject description.</w:t>
      </w:r>
      <w:r w:rsidR="003C0F26">
        <w:rPr>
          <w:lang w:val="en-GB"/>
        </w:rPr>
        <w:t xml:space="preserve"> The academic staff informs students about it when starting a </w:t>
      </w:r>
      <w:r w:rsidR="0033747B">
        <w:rPr>
          <w:lang w:val="en-GB"/>
        </w:rPr>
        <w:t>study course</w:t>
      </w:r>
      <w:r w:rsidR="003C0F26">
        <w:rPr>
          <w:lang w:val="en-GB"/>
        </w:rPr>
        <w:t>.</w:t>
      </w:r>
    </w:p>
    <w:p w:rsidR="002659E1" w:rsidRPr="00CF6F36" w:rsidRDefault="002659E1" w:rsidP="00C7007A">
      <w:pPr>
        <w:numPr>
          <w:ilvl w:val="1"/>
          <w:numId w:val="3"/>
        </w:numPr>
        <w:tabs>
          <w:tab w:val="clear" w:pos="792"/>
          <w:tab w:val="num" w:pos="851"/>
        </w:tabs>
        <w:spacing w:line="360" w:lineRule="auto"/>
        <w:jc w:val="both"/>
        <w:rPr>
          <w:lang w:val="en-GB"/>
        </w:rPr>
      </w:pPr>
      <w:r>
        <w:rPr>
          <w:lang w:val="en-GB"/>
        </w:rPr>
        <w:t xml:space="preserve">Study results are graded after 10-point grading system. </w:t>
      </w:r>
      <w:r>
        <w:t>The evaluation of achievements in full-time and part-time study programmes shall be equal. The evaluations are written into the Examination list and in the Study Card.</w:t>
      </w:r>
    </w:p>
    <w:p w:rsidR="00CF6F36" w:rsidRDefault="001B35FA" w:rsidP="00C7007A">
      <w:pPr>
        <w:numPr>
          <w:ilvl w:val="1"/>
          <w:numId w:val="3"/>
        </w:numPr>
        <w:tabs>
          <w:tab w:val="clear" w:pos="792"/>
          <w:tab w:val="num" w:pos="993"/>
        </w:tabs>
        <w:spacing w:line="360" w:lineRule="auto"/>
        <w:jc w:val="both"/>
        <w:rPr>
          <w:lang w:val="en-GB"/>
        </w:rPr>
      </w:pPr>
      <w:r>
        <w:rPr>
          <w:lang w:val="en-GB"/>
        </w:rPr>
        <w:t xml:space="preserve"> The implementation of a study programme is possible after an individual study plan. </w:t>
      </w:r>
    </w:p>
    <w:p w:rsidR="003325F8" w:rsidRPr="00AA4F1B" w:rsidRDefault="006850E0" w:rsidP="00C7007A">
      <w:pPr>
        <w:spacing w:line="360" w:lineRule="auto"/>
        <w:ind w:left="792"/>
        <w:jc w:val="both"/>
        <w:rPr>
          <w:lang w:val="en-GB"/>
        </w:rPr>
      </w:pPr>
      <w:r>
        <w:rPr>
          <w:lang w:val="en-GB"/>
        </w:rPr>
        <w:t xml:space="preserve">Individual study plan is a written agreement between a student and </w:t>
      </w:r>
      <w:r w:rsidR="00B53166">
        <w:rPr>
          <w:lang w:val="en-GB"/>
        </w:rPr>
        <w:t xml:space="preserve">academic staff (-s) </w:t>
      </w:r>
      <w:r w:rsidR="00D01EC9">
        <w:rPr>
          <w:lang w:val="en-GB"/>
        </w:rPr>
        <w:t>about individual studies</w:t>
      </w:r>
      <w:r w:rsidR="00B53166">
        <w:rPr>
          <w:lang w:val="en-GB"/>
        </w:rPr>
        <w:t xml:space="preserve"> of a </w:t>
      </w:r>
      <w:r w:rsidR="0033747B">
        <w:rPr>
          <w:lang w:val="en-GB"/>
        </w:rPr>
        <w:t>study course</w:t>
      </w:r>
      <w:r w:rsidR="00B53166">
        <w:rPr>
          <w:lang w:val="en-GB"/>
        </w:rPr>
        <w:t xml:space="preserve"> (-s)</w:t>
      </w:r>
      <w:r w:rsidR="00D01EC9">
        <w:rPr>
          <w:lang w:val="en-GB"/>
        </w:rPr>
        <w:t xml:space="preserve"> referring the </w:t>
      </w:r>
      <w:r w:rsidR="006C455E">
        <w:rPr>
          <w:lang w:val="en-GB"/>
        </w:rPr>
        <w:t>amount</w:t>
      </w:r>
      <w:r w:rsidR="00D01EC9">
        <w:rPr>
          <w:lang w:val="en-GB"/>
        </w:rPr>
        <w:t xml:space="preserve"> of a </w:t>
      </w:r>
      <w:r w:rsidR="0033747B">
        <w:rPr>
          <w:lang w:val="en-GB"/>
        </w:rPr>
        <w:t>study course</w:t>
      </w:r>
      <w:r w:rsidR="00D01EC9">
        <w:rPr>
          <w:lang w:val="en-GB"/>
        </w:rPr>
        <w:t xml:space="preserve"> and the due time.</w:t>
      </w:r>
      <w:r w:rsidR="001B35FA">
        <w:rPr>
          <w:lang w:val="en-GB"/>
        </w:rPr>
        <w:t xml:space="preserve"> </w:t>
      </w:r>
      <w:r w:rsidR="006C455E">
        <w:rPr>
          <w:lang w:val="en-GB"/>
        </w:rPr>
        <w:t>The i</w:t>
      </w:r>
      <w:r w:rsidR="00642647">
        <w:rPr>
          <w:lang w:val="en-GB"/>
        </w:rPr>
        <w:t xml:space="preserve">mplementation of </w:t>
      </w:r>
      <w:r w:rsidR="006C455E">
        <w:rPr>
          <w:lang w:val="en-GB"/>
        </w:rPr>
        <w:t>a</w:t>
      </w:r>
      <w:r w:rsidR="00642647">
        <w:rPr>
          <w:lang w:val="en-GB"/>
        </w:rPr>
        <w:t xml:space="preserve"> s</w:t>
      </w:r>
      <w:r w:rsidR="00700E32">
        <w:rPr>
          <w:lang w:val="en-GB"/>
        </w:rPr>
        <w:t xml:space="preserve">tudy programme </w:t>
      </w:r>
      <w:r w:rsidR="00AA4F1B">
        <w:rPr>
          <w:lang w:val="en-GB"/>
        </w:rPr>
        <w:t>after</w:t>
      </w:r>
      <w:r w:rsidR="00700E32">
        <w:rPr>
          <w:lang w:val="en-GB"/>
        </w:rPr>
        <w:t xml:space="preserve"> an individual study plan may be acquired:</w:t>
      </w:r>
      <w:r w:rsidR="00AA4F1B">
        <w:rPr>
          <w:lang w:val="en-GB"/>
        </w:rPr>
        <w:t xml:space="preserve"> </w:t>
      </w:r>
      <w:r w:rsidR="00700E32" w:rsidRPr="00DC586C">
        <w:t>if</w:t>
      </w:r>
      <w:r w:rsidR="003325F8" w:rsidRPr="00DC586C">
        <w:t xml:space="preserve"> a student is </w:t>
      </w:r>
      <w:r w:rsidR="006C455E">
        <w:t xml:space="preserve">a </w:t>
      </w:r>
      <w:r w:rsidR="003325F8" w:rsidRPr="00DC586C">
        <w:t>participant of Oly</w:t>
      </w:r>
      <w:r w:rsidR="00700E32" w:rsidRPr="00DC586C">
        <w:t xml:space="preserve">mpic Games, World and </w:t>
      </w:r>
      <w:r w:rsidR="003325F8" w:rsidRPr="00DC586C">
        <w:t>European</w:t>
      </w:r>
      <w:r w:rsidR="00700E32" w:rsidRPr="00DC586C">
        <w:t xml:space="preserve"> </w:t>
      </w:r>
      <w:r w:rsidR="003325F8" w:rsidRPr="00DC586C">
        <w:t>Youth or Junior</w:t>
      </w:r>
      <w:r w:rsidR="001B35FA">
        <w:t xml:space="preserve"> </w:t>
      </w:r>
      <w:r w:rsidR="003325F8" w:rsidRPr="00DC586C">
        <w:t>Championships and 1</w:t>
      </w:r>
      <w:r w:rsidR="003325F8" w:rsidRPr="001B35FA">
        <w:rPr>
          <w:vertAlign w:val="superscript"/>
        </w:rPr>
        <w:t>st</w:t>
      </w:r>
      <w:r w:rsidR="003325F8" w:rsidRPr="00DC586C">
        <w:t xml:space="preserve"> to 3</w:t>
      </w:r>
      <w:r w:rsidR="003325F8" w:rsidRPr="001B35FA">
        <w:rPr>
          <w:vertAlign w:val="superscript"/>
        </w:rPr>
        <w:t>rd</w:t>
      </w:r>
      <w:r w:rsidR="003325F8" w:rsidRPr="00DC586C">
        <w:t xml:space="preserve"> Place Medallist of Latvian Championships in Olympic sports.</w:t>
      </w:r>
      <w:r w:rsidR="001B35FA">
        <w:rPr>
          <w:b/>
        </w:rPr>
        <w:t xml:space="preserve"> </w:t>
      </w:r>
      <w:r w:rsidR="003325F8">
        <w:t xml:space="preserve">Individual study plan shall be approved by the </w:t>
      </w:r>
      <w:r w:rsidR="006C455E">
        <w:t>F</w:t>
      </w:r>
      <w:r w:rsidR="003325F8">
        <w:t xml:space="preserve">aculty </w:t>
      </w:r>
      <w:r w:rsidR="006C455E">
        <w:t>D</w:t>
      </w:r>
      <w:r w:rsidR="003325F8">
        <w:t>ean</w:t>
      </w:r>
      <w:r w:rsidR="006C455E">
        <w:t>.</w:t>
      </w:r>
    </w:p>
    <w:p w:rsidR="00592790" w:rsidRDefault="00117ED0" w:rsidP="00C7007A">
      <w:pPr>
        <w:spacing w:line="360" w:lineRule="auto"/>
        <w:ind w:left="792"/>
        <w:jc w:val="both"/>
        <w:rPr>
          <w:i/>
          <w:sz w:val="20"/>
          <w:lang w:val="en-GB"/>
        </w:rPr>
      </w:pPr>
      <w:r w:rsidRPr="00117ED0">
        <w:rPr>
          <w:i/>
          <w:sz w:val="20"/>
          <w:lang w:val="en-GB"/>
        </w:rPr>
        <w:t>(</w:t>
      </w:r>
      <w:r>
        <w:rPr>
          <w:i/>
          <w:sz w:val="20"/>
          <w:lang w:val="en-GB"/>
        </w:rPr>
        <w:t>In r</w:t>
      </w:r>
      <w:r w:rsidRPr="00117ED0">
        <w:rPr>
          <w:i/>
          <w:sz w:val="20"/>
          <w:lang w:val="en-GB"/>
        </w:rPr>
        <w:t>edaction of Senate, February 25, 2019)</w:t>
      </w:r>
    </w:p>
    <w:p w:rsidR="00117ED0" w:rsidRPr="00117ED0" w:rsidRDefault="00117ED0" w:rsidP="00C7007A">
      <w:pPr>
        <w:spacing w:line="360" w:lineRule="auto"/>
        <w:ind w:left="792"/>
        <w:jc w:val="both"/>
        <w:rPr>
          <w:i/>
          <w:sz w:val="20"/>
          <w:lang w:val="en-GB"/>
        </w:rPr>
      </w:pPr>
    </w:p>
    <w:p w:rsidR="00FB1904" w:rsidRPr="00EB537C" w:rsidRDefault="00E82545" w:rsidP="00165CBA">
      <w:pPr>
        <w:pStyle w:val="Sarakstarindkopa"/>
        <w:jc w:val="center"/>
      </w:pPr>
      <w:r w:rsidRPr="00EB537C">
        <w:t>FINAL EXAMINATIONS AND STATE EXAMINATIONS OF STUDIES</w:t>
      </w:r>
    </w:p>
    <w:p w:rsidR="003C3BEE" w:rsidRPr="00EB537C" w:rsidRDefault="003C3BEE" w:rsidP="00C7007A">
      <w:pPr>
        <w:numPr>
          <w:ilvl w:val="1"/>
          <w:numId w:val="3"/>
        </w:numPr>
        <w:tabs>
          <w:tab w:val="clear" w:pos="792"/>
          <w:tab w:val="num" w:pos="851"/>
        </w:tabs>
        <w:spacing w:line="360" w:lineRule="auto"/>
        <w:jc w:val="both"/>
        <w:rPr>
          <w:lang w:val="en-GB"/>
        </w:rPr>
      </w:pPr>
      <w:r w:rsidRPr="00EB537C">
        <w:rPr>
          <w:lang w:val="en-GB"/>
        </w:rPr>
        <w:t>Academic bachelor degree and master degree study programmes shall end in final examinations, which include the formulation and defending of a bachelor or master</w:t>
      </w:r>
      <w:r w:rsidR="00117ED0">
        <w:rPr>
          <w:lang w:val="en-GB"/>
        </w:rPr>
        <w:t xml:space="preserve"> </w:t>
      </w:r>
      <w:r w:rsidRPr="00EB537C">
        <w:rPr>
          <w:lang w:val="en-GB"/>
        </w:rPr>
        <w:t>thesis.</w:t>
      </w:r>
    </w:p>
    <w:p w:rsidR="003C3BEE" w:rsidRDefault="00D904DD" w:rsidP="00C7007A">
      <w:pPr>
        <w:numPr>
          <w:ilvl w:val="1"/>
          <w:numId w:val="3"/>
        </w:numPr>
        <w:tabs>
          <w:tab w:val="clear" w:pos="792"/>
          <w:tab w:val="num" w:pos="851"/>
        </w:tabs>
        <w:spacing w:line="360" w:lineRule="auto"/>
        <w:jc w:val="both"/>
        <w:rPr>
          <w:lang w:val="en-GB"/>
        </w:rPr>
      </w:pPr>
      <w:r>
        <w:rPr>
          <w:lang w:val="en-GB"/>
        </w:rPr>
        <w:t xml:space="preserve"> The study programmes of p</w:t>
      </w:r>
      <w:r w:rsidR="003C3BEE" w:rsidRPr="00EB537C">
        <w:rPr>
          <w:lang w:val="en-GB"/>
        </w:rPr>
        <w:t xml:space="preserve">rofessional higher education shall end in State examinations, which may include the </w:t>
      </w:r>
      <w:r>
        <w:rPr>
          <w:lang w:val="en-GB"/>
        </w:rPr>
        <w:t>development</w:t>
      </w:r>
      <w:r w:rsidR="003C3BEE" w:rsidRPr="00EB537C">
        <w:rPr>
          <w:lang w:val="en-GB"/>
        </w:rPr>
        <w:t xml:space="preserve"> and defen</w:t>
      </w:r>
      <w:r>
        <w:rPr>
          <w:lang w:val="en-GB"/>
        </w:rPr>
        <w:t>ce</w:t>
      </w:r>
      <w:r w:rsidR="003C3BEE" w:rsidRPr="00EB537C">
        <w:rPr>
          <w:lang w:val="en-GB"/>
        </w:rPr>
        <w:t xml:space="preserve"> of a thesis paper (diploma project) </w:t>
      </w:r>
      <w:r>
        <w:rPr>
          <w:lang w:val="en-GB"/>
        </w:rPr>
        <w:t xml:space="preserve">or a qualification work or </w:t>
      </w:r>
      <w:r w:rsidR="003C3BEE" w:rsidRPr="00EB537C">
        <w:rPr>
          <w:lang w:val="en-GB"/>
        </w:rPr>
        <w:t>a bachelor (master) thesis; it may be also an examination.</w:t>
      </w:r>
    </w:p>
    <w:p w:rsidR="00117ED0" w:rsidRPr="00117ED0" w:rsidRDefault="00117ED0" w:rsidP="00C7007A">
      <w:pPr>
        <w:pStyle w:val="Sarakstarindkopa"/>
        <w:numPr>
          <w:ilvl w:val="0"/>
          <w:numId w:val="0"/>
        </w:numPr>
        <w:ind w:left="360"/>
        <w:rPr>
          <w:b w:val="0"/>
          <w:i/>
          <w:sz w:val="20"/>
        </w:rPr>
      </w:pPr>
      <w:r w:rsidRPr="00117ED0">
        <w:rPr>
          <w:b w:val="0"/>
          <w:i/>
          <w:sz w:val="20"/>
        </w:rPr>
        <w:t>(In redaction of Senate, February 25, 2019)</w:t>
      </w:r>
    </w:p>
    <w:p w:rsidR="003C3BEE" w:rsidRPr="00EB537C" w:rsidRDefault="003C3BEE" w:rsidP="00C7007A">
      <w:pPr>
        <w:numPr>
          <w:ilvl w:val="1"/>
          <w:numId w:val="3"/>
        </w:numPr>
        <w:tabs>
          <w:tab w:val="clear" w:pos="792"/>
          <w:tab w:val="num" w:pos="851"/>
        </w:tabs>
        <w:spacing w:line="360" w:lineRule="auto"/>
        <w:jc w:val="both"/>
        <w:rPr>
          <w:lang w:val="en-GB"/>
        </w:rPr>
      </w:pPr>
      <w:r w:rsidRPr="00EB537C">
        <w:rPr>
          <w:lang w:val="en-GB"/>
        </w:rPr>
        <w:t>Examinations shall be complex and mostly in written form. The University shall preserve these materials.</w:t>
      </w:r>
    </w:p>
    <w:p w:rsidR="003C3BEE" w:rsidRPr="003C3BEE" w:rsidRDefault="003C3BEE" w:rsidP="00C7007A">
      <w:pPr>
        <w:spacing w:line="360" w:lineRule="auto"/>
        <w:ind w:left="792"/>
        <w:jc w:val="both"/>
        <w:rPr>
          <w:lang w:val="en-GB"/>
        </w:rPr>
      </w:pPr>
    </w:p>
    <w:p w:rsidR="00FB1904" w:rsidRPr="009B1979" w:rsidRDefault="00251618" w:rsidP="00165CBA">
      <w:pPr>
        <w:pStyle w:val="Sarakstarindkopa"/>
        <w:jc w:val="center"/>
      </w:pPr>
      <w:r>
        <w:t>DEGREES AND PROFESSIONAL QUALIFICATION TO BE ACQUIRED</w:t>
      </w:r>
    </w:p>
    <w:p w:rsidR="00FB1904" w:rsidRPr="00251618" w:rsidRDefault="00251618" w:rsidP="00C7007A">
      <w:pPr>
        <w:numPr>
          <w:ilvl w:val="1"/>
          <w:numId w:val="3"/>
        </w:numPr>
        <w:tabs>
          <w:tab w:val="clear" w:pos="792"/>
          <w:tab w:val="num" w:pos="851"/>
        </w:tabs>
        <w:spacing w:line="360" w:lineRule="auto"/>
        <w:jc w:val="both"/>
        <w:rPr>
          <w:lang w:val="en-GB"/>
        </w:rPr>
      </w:pPr>
      <w:r w:rsidRPr="00AF65F9">
        <w:rPr>
          <w:lang w:val="en-GB"/>
        </w:rPr>
        <w:t xml:space="preserve">In accordance with the State-accredited study programme, the following shall be acquired in </w:t>
      </w:r>
      <w:r w:rsidR="00146FAC" w:rsidRPr="00AF65F9">
        <w:rPr>
          <w:lang w:val="en-GB"/>
        </w:rPr>
        <w:t>University</w:t>
      </w:r>
      <w:r w:rsidRPr="00AF65F9">
        <w:rPr>
          <w:lang w:val="en-GB"/>
        </w:rPr>
        <w:t>:</w:t>
      </w:r>
    </w:p>
    <w:p w:rsidR="00251618" w:rsidRDefault="00251618" w:rsidP="00C7007A">
      <w:pPr>
        <w:numPr>
          <w:ilvl w:val="2"/>
          <w:numId w:val="3"/>
        </w:numPr>
        <w:spacing w:line="360" w:lineRule="auto"/>
        <w:jc w:val="both"/>
        <w:rPr>
          <w:lang w:val="en-GB"/>
        </w:rPr>
      </w:pPr>
      <w:r>
        <w:rPr>
          <w:lang w:val="en-GB"/>
        </w:rPr>
        <w:t>academic education and the following degrees:</w:t>
      </w:r>
    </w:p>
    <w:p w:rsidR="00251618" w:rsidRDefault="00251618" w:rsidP="00170CE4">
      <w:pPr>
        <w:numPr>
          <w:ilvl w:val="3"/>
          <w:numId w:val="3"/>
        </w:numPr>
        <w:tabs>
          <w:tab w:val="left" w:pos="1985"/>
        </w:tabs>
        <w:spacing w:line="360" w:lineRule="auto"/>
        <w:jc w:val="both"/>
        <w:rPr>
          <w:lang w:val="en-GB"/>
        </w:rPr>
      </w:pPr>
      <w:r>
        <w:rPr>
          <w:lang w:val="en-GB"/>
        </w:rPr>
        <w:t xml:space="preserve">a </w:t>
      </w:r>
      <w:r w:rsidR="00117ED0">
        <w:rPr>
          <w:lang w:val="en-GB"/>
        </w:rPr>
        <w:t>b</w:t>
      </w:r>
      <w:r>
        <w:rPr>
          <w:lang w:val="en-GB"/>
        </w:rPr>
        <w:t>achelor</w:t>
      </w:r>
      <w:r w:rsidR="00117ED0">
        <w:rPr>
          <w:lang w:val="en-GB"/>
        </w:rPr>
        <w:t>’s</w:t>
      </w:r>
      <w:r>
        <w:rPr>
          <w:lang w:val="en-GB"/>
        </w:rPr>
        <w:t xml:space="preserve"> degree (academic degree),</w:t>
      </w:r>
    </w:p>
    <w:p w:rsidR="00251618" w:rsidRDefault="00251618" w:rsidP="00170CE4">
      <w:pPr>
        <w:numPr>
          <w:ilvl w:val="3"/>
          <w:numId w:val="3"/>
        </w:numPr>
        <w:tabs>
          <w:tab w:val="left" w:pos="1985"/>
        </w:tabs>
        <w:spacing w:line="360" w:lineRule="auto"/>
        <w:jc w:val="both"/>
        <w:rPr>
          <w:lang w:val="en-GB"/>
        </w:rPr>
      </w:pPr>
      <w:r>
        <w:rPr>
          <w:lang w:val="en-GB"/>
        </w:rPr>
        <w:t xml:space="preserve">a </w:t>
      </w:r>
      <w:r w:rsidR="00117ED0">
        <w:rPr>
          <w:lang w:val="en-GB"/>
        </w:rPr>
        <w:t>m</w:t>
      </w:r>
      <w:r>
        <w:rPr>
          <w:lang w:val="en-GB"/>
        </w:rPr>
        <w:t>aster</w:t>
      </w:r>
      <w:r w:rsidR="00117ED0">
        <w:rPr>
          <w:lang w:val="en-GB"/>
        </w:rPr>
        <w:t>’s</w:t>
      </w:r>
      <w:r>
        <w:rPr>
          <w:lang w:val="en-GB"/>
        </w:rPr>
        <w:t xml:space="preserve"> degree (academic degree).</w:t>
      </w:r>
    </w:p>
    <w:p w:rsidR="00251618" w:rsidRPr="00251618" w:rsidRDefault="00251618" w:rsidP="00C7007A">
      <w:pPr>
        <w:numPr>
          <w:ilvl w:val="2"/>
          <w:numId w:val="3"/>
        </w:numPr>
        <w:spacing w:line="360" w:lineRule="auto"/>
        <w:jc w:val="both"/>
        <w:rPr>
          <w:lang w:val="en-GB"/>
        </w:rPr>
      </w:pPr>
      <w:r w:rsidRPr="00AF65F9">
        <w:rPr>
          <w:lang w:val="en-GB"/>
        </w:rPr>
        <w:t>fourth- and fifth-level professional qualification and the following professional degrees:</w:t>
      </w:r>
    </w:p>
    <w:p w:rsidR="00251618" w:rsidRDefault="00251618" w:rsidP="00170CE4">
      <w:pPr>
        <w:numPr>
          <w:ilvl w:val="3"/>
          <w:numId w:val="3"/>
        </w:numPr>
        <w:tabs>
          <w:tab w:val="left" w:pos="1985"/>
        </w:tabs>
        <w:spacing w:line="360" w:lineRule="auto"/>
        <w:jc w:val="both"/>
        <w:rPr>
          <w:lang w:val="en-GB"/>
        </w:rPr>
      </w:pPr>
      <w:r>
        <w:rPr>
          <w:lang w:val="en-GB"/>
        </w:rPr>
        <w:t>a bachelor</w:t>
      </w:r>
      <w:r w:rsidR="00117ED0">
        <w:rPr>
          <w:lang w:val="en-GB"/>
        </w:rPr>
        <w:t>’s</w:t>
      </w:r>
      <w:r>
        <w:rPr>
          <w:lang w:val="en-GB"/>
        </w:rPr>
        <w:t xml:space="preserve"> degree,</w:t>
      </w:r>
    </w:p>
    <w:p w:rsidR="00251618" w:rsidRDefault="00251618" w:rsidP="00170CE4">
      <w:pPr>
        <w:numPr>
          <w:ilvl w:val="3"/>
          <w:numId w:val="3"/>
        </w:numPr>
        <w:tabs>
          <w:tab w:val="left" w:pos="1985"/>
        </w:tabs>
        <w:spacing w:line="360" w:lineRule="auto"/>
        <w:jc w:val="both"/>
        <w:rPr>
          <w:lang w:val="en-GB"/>
        </w:rPr>
      </w:pPr>
      <w:r>
        <w:rPr>
          <w:lang w:val="en-GB"/>
        </w:rPr>
        <w:t>a master</w:t>
      </w:r>
      <w:r w:rsidR="00117ED0">
        <w:rPr>
          <w:lang w:val="en-GB"/>
        </w:rPr>
        <w:t>’s</w:t>
      </w:r>
      <w:r>
        <w:rPr>
          <w:lang w:val="en-GB"/>
        </w:rPr>
        <w:t xml:space="preserve"> degree.</w:t>
      </w:r>
    </w:p>
    <w:p w:rsidR="00D904DD" w:rsidRDefault="00D904DD" w:rsidP="00165CBA">
      <w:pPr>
        <w:spacing w:line="360" w:lineRule="auto"/>
        <w:jc w:val="center"/>
        <w:rPr>
          <w:lang w:val="en-GB"/>
        </w:rPr>
      </w:pPr>
    </w:p>
    <w:p w:rsidR="00165CBA" w:rsidRDefault="00165CBA" w:rsidP="00165CBA">
      <w:pPr>
        <w:spacing w:line="360" w:lineRule="auto"/>
        <w:jc w:val="center"/>
        <w:rPr>
          <w:lang w:val="en-GB"/>
        </w:rPr>
      </w:pPr>
    </w:p>
    <w:p w:rsidR="00165CBA" w:rsidRDefault="00165CBA" w:rsidP="00165CBA">
      <w:pPr>
        <w:spacing w:line="360" w:lineRule="auto"/>
        <w:jc w:val="center"/>
        <w:rPr>
          <w:lang w:val="en-GB"/>
        </w:rPr>
      </w:pPr>
    </w:p>
    <w:p w:rsidR="00165CBA" w:rsidRDefault="00165CBA" w:rsidP="00165CBA">
      <w:pPr>
        <w:spacing w:line="360" w:lineRule="auto"/>
        <w:jc w:val="center"/>
        <w:rPr>
          <w:lang w:val="en-GB"/>
        </w:rPr>
      </w:pPr>
    </w:p>
    <w:p w:rsidR="00FB1904" w:rsidRPr="009B1979" w:rsidRDefault="00E964E8" w:rsidP="00165CBA">
      <w:pPr>
        <w:pStyle w:val="Sarakstarindkopa"/>
        <w:jc w:val="center"/>
      </w:pPr>
      <w:r>
        <w:t>EDUCATIONAL DOCUMENTS</w:t>
      </w:r>
    </w:p>
    <w:p w:rsidR="00FB1904" w:rsidRDefault="002B3B05" w:rsidP="00C7007A">
      <w:pPr>
        <w:numPr>
          <w:ilvl w:val="1"/>
          <w:numId w:val="3"/>
        </w:numPr>
        <w:tabs>
          <w:tab w:val="clear" w:pos="792"/>
          <w:tab w:val="num" w:pos="851"/>
        </w:tabs>
        <w:spacing w:line="360" w:lineRule="auto"/>
        <w:jc w:val="both"/>
        <w:rPr>
          <w:lang w:val="en-GB"/>
        </w:rPr>
      </w:pPr>
      <w:r w:rsidRPr="006B7C68">
        <w:rPr>
          <w:lang w:val="en-GB"/>
        </w:rPr>
        <w:t>Students after the acquisition of an accredited study programme shall be issued with a recognised diploma</w:t>
      </w:r>
      <w:r w:rsidR="00766585">
        <w:rPr>
          <w:lang w:val="en-GB"/>
        </w:rPr>
        <w:t>.</w:t>
      </w:r>
    </w:p>
    <w:p w:rsidR="00FB1904" w:rsidRDefault="00166FAC" w:rsidP="00C7007A">
      <w:pPr>
        <w:numPr>
          <w:ilvl w:val="1"/>
          <w:numId w:val="3"/>
        </w:numPr>
        <w:tabs>
          <w:tab w:val="clear" w:pos="792"/>
          <w:tab w:val="num" w:pos="851"/>
        </w:tabs>
        <w:spacing w:line="360" w:lineRule="auto"/>
        <w:jc w:val="both"/>
        <w:rPr>
          <w:lang w:val="en-GB"/>
        </w:rPr>
      </w:pPr>
      <w:r>
        <w:rPr>
          <w:lang w:val="en-GB"/>
        </w:rPr>
        <w:t xml:space="preserve">The content of the study programme and evaluations </w:t>
      </w:r>
      <w:r w:rsidR="00517A57">
        <w:rPr>
          <w:lang w:val="en-GB"/>
        </w:rPr>
        <w:t xml:space="preserve">shall be </w:t>
      </w:r>
      <w:r w:rsidR="00DC586C">
        <w:rPr>
          <w:lang w:val="en-GB"/>
        </w:rPr>
        <w:t>included</w:t>
      </w:r>
      <w:r w:rsidR="00517A57">
        <w:rPr>
          <w:lang w:val="en-GB"/>
        </w:rPr>
        <w:t xml:space="preserve"> in the Diploma Supplement.</w:t>
      </w:r>
      <w:r>
        <w:rPr>
          <w:lang w:val="en-GB"/>
        </w:rPr>
        <w:t xml:space="preserve"> </w:t>
      </w:r>
    </w:p>
    <w:p w:rsidR="00563984" w:rsidRDefault="00563984" w:rsidP="00C7007A">
      <w:pPr>
        <w:jc w:val="both"/>
        <w:rPr>
          <w:lang w:val="en-GB"/>
        </w:rPr>
      </w:pPr>
    </w:p>
    <w:p w:rsidR="00FB1904" w:rsidRPr="00DF67F8" w:rsidRDefault="00FB1904" w:rsidP="00C7007A">
      <w:pPr>
        <w:jc w:val="both"/>
        <w:rPr>
          <w:rFonts w:ascii="Times" w:hAnsi="Times"/>
          <w:lang w:val="en-GB"/>
        </w:rPr>
      </w:pPr>
    </w:p>
    <w:p w:rsidR="00D904DD" w:rsidRDefault="00D904DD" w:rsidP="00C7007A">
      <w:pPr>
        <w:jc w:val="both"/>
        <w:rPr>
          <w:szCs w:val="24"/>
          <w:lang w:val="en-GB"/>
        </w:rPr>
      </w:pPr>
      <w:bookmarkStart w:id="0" w:name="_GoBack"/>
      <w:bookmarkEnd w:id="0"/>
    </w:p>
    <w:p w:rsidR="00165CBA" w:rsidRPr="00D904DD" w:rsidRDefault="00165CBA" w:rsidP="00C7007A">
      <w:pPr>
        <w:jc w:val="both"/>
        <w:rPr>
          <w:szCs w:val="24"/>
          <w:lang w:val="en-GB"/>
        </w:rPr>
      </w:pPr>
    </w:p>
    <w:p w:rsidR="00117ED0" w:rsidRDefault="00117ED0" w:rsidP="00C7007A">
      <w:pPr>
        <w:jc w:val="both"/>
        <w:rPr>
          <w:sz w:val="22"/>
          <w:szCs w:val="22"/>
          <w:lang w:val="en-GB"/>
        </w:rPr>
      </w:pPr>
    </w:p>
    <w:p w:rsidR="0055683A" w:rsidRPr="00AF5D65" w:rsidRDefault="0055683A" w:rsidP="00C7007A">
      <w:pPr>
        <w:jc w:val="both"/>
        <w:rPr>
          <w:sz w:val="22"/>
          <w:szCs w:val="22"/>
          <w:lang w:val="en-GB"/>
        </w:rPr>
      </w:pPr>
      <w:r w:rsidRPr="00AF5D65">
        <w:rPr>
          <w:sz w:val="22"/>
          <w:szCs w:val="22"/>
          <w:lang w:val="en-GB"/>
        </w:rPr>
        <w:t xml:space="preserve">Deputy Speaker of the Senate      </w:t>
      </w:r>
      <w:r w:rsidR="00117ED0">
        <w:rPr>
          <w:sz w:val="22"/>
          <w:szCs w:val="22"/>
          <w:lang w:val="en-GB"/>
        </w:rPr>
        <w:tab/>
      </w:r>
      <w:r w:rsidRPr="00117ED0">
        <w:rPr>
          <w:i/>
          <w:sz w:val="22"/>
          <w:szCs w:val="22"/>
          <w:lang w:val="en-GB"/>
        </w:rPr>
        <w:t>(Signature)</w:t>
      </w:r>
      <w:r w:rsidRPr="00AF5D65">
        <w:rPr>
          <w:sz w:val="22"/>
          <w:szCs w:val="22"/>
          <w:lang w:val="en-GB"/>
        </w:rPr>
        <w:t xml:space="preserve">    </w:t>
      </w:r>
      <w:r w:rsidR="00117ED0">
        <w:rPr>
          <w:sz w:val="22"/>
          <w:szCs w:val="22"/>
          <w:lang w:val="en-GB"/>
        </w:rPr>
        <w:tab/>
      </w:r>
      <w:r w:rsidR="00117ED0">
        <w:rPr>
          <w:sz w:val="22"/>
          <w:szCs w:val="22"/>
          <w:lang w:val="en-GB"/>
        </w:rPr>
        <w:tab/>
      </w:r>
      <w:r w:rsidR="00117ED0">
        <w:rPr>
          <w:sz w:val="22"/>
          <w:szCs w:val="22"/>
          <w:lang w:val="en-GB"/>
        </w:rPr>
        <w:tab/>
      </w:r>
      <w:r w:rsidR="00117ED0">
        <w:rPr>
          <w:sz w:val="22"/>
          <w:szCs w:val="22"/>
          <w:lang w:val="en-GB"/>
        </w:rPr>
        <w:tab/>
      </w:r>
      <w:r w:rsidRPr="00AF5D65">
        <w:rPr>
          <w:sz w:val="22"/>
          <w:szCs w:val="22"/>
          <w:lang w:val="en-GB"/>
        </w:rPr>
        <w:t xml:space="preserve"> Z.Gūtmane</w:t>
      </w:r>
    </w:p>
    <w:sectPr w:rsidR="0055683A" w:rsidRPr="00AF5D65" w:rsidSect="002C1187">
      <w:headerReference w:type="default" r:id="rId9"/>
      <w:footerReference w:type="even" r:id="rId10"/>
      <w:footerReference w:type="default" r:id="rId11"/>
      <w:pgSz w:w="11906" w:h="16838"/>
      <w:pgMar w:top="1440" w:right="92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781" w:rsidRDefault="00042781">
      <w:r>
        <w:separator/>
      </w:r>
    </w:p>
  </w:endnote>
  <w:endnote w:type="continuationSeparator" w:id="0">
    <w:p w:rsidR="00042781" w:rsidRDefault="0004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36F" w:rsidRDefault="00CE57C7" w:rsidP="00A55518">
    <w:pPr>
      <w:pStyle w:val="Kjene"/>
      <w:framePr w:wrap="around" w:vAnchor="text" w:hAnchor="margin" w:xAlign="right" w:y="1"/>
      <w:rPr>
        <w:rStyle w:val="Lappusesnumurs"/>
      </w:rPr>
    </w:pPr>
    <w:r>
      <w:rPr>
        <w:rStyle w:val="Lappusesnumurs"/>
      </w:rPr>
      <w:fldChar w:fldCharType="begin"/>
    </w:r>
    <w:r w:rsidR="00E9536F">
      <w:rPr>
        <w:rStyle w:val="Lappusesnumurs"/>
      </w:rPr>
      <w:instrText xml:space="preserve">PAGE  </w:instrText>
    </w:r>
    <w:r>
      <w:rPr>
        <w:rStyle w:val="Lappusesnumurs"/>
      </w:rPr>
      <w:fldChar w:fldCharType="end"/>
    </w:r>
  </w:p>
  <w:p w:rsidR="00E9536F" w:rsidRDefault="00E9536F" w:rsidP="00F33F2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36F" w:rsidRPr="00DF2B14" w:rsidRDefault="00CE57C7" w:rsidP="00E12DF7">
    <w:pPr>
      <w:pStyle w:val="Kjene"/>
      <w:ind w:right="360"/>
      <w:jc w:val="center"/>
    </w:pPr>
    <w:r w:rsidRPr="00DF2B14">
      <w:fldChar w:fldCharType="begin"/>
    </w:r>
    <w:r w:rsidR="00E9536F" w:rsidRPr="00DF2B14">
      <w:instrText xml:space="preserve"> PAGE </w:instrText>
    </w:r>
    <w:r w:rsidRPr="00DF2B14">
      <w:fldChar w:fldCharType="separate"/>
    </w:r>
    <w:r w:rsidR="00DE6759">
      <w:rPr>
        <w:noProof/>
      </w:rPr>
      <w:t>2</w:t>
    </w:r>
    <w:r w:rsidRPr="00DF2B14">
      <w:fldChar w:fldCharType="end"/>
    </w:r>
    <w:r w:rsidR="00E9536F" w:rsidRPr="00DF2B14">
      <w:t xml:space="preserve"> of </w:t>
    </w:r>
    <w:r w:rsidRPr="00DF2B14">
      <w:fldChar w:fldCharType="begin"/>
    </w:r>
    <w:r w:rsidR="00E9536F" w:rsidRPr="00DF2B14">
      <w:instrText xml:space="preserve"> NUMPAGES </w:instrText>
    </w:r>
    <w:r w:rsidRPr="00DF2B14">
      <w:fldChar w:fldCharType="separate"/>
    </w:r>
    <w:r w:rsidR="00DE6759">
      <w:rPr>
        <w:noProof/>
      </w:rPr>
      <w:t>13</w:t>
    </w:r>
    <w:r w:rsidRPr="00DF2B1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781" w:rsidRDefault="00042781">
      <w:r>
        <w:separator/>
      </w:r>
    </w:p>
  </w:footnote>
  <w:footnote w:type="continuationSeparator" w:id="0">
    <w:p w:rsidR="00042781" w:rsidRDefault="00042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36F" w:rsidRPr="00E12DF7" w:rsidRDefault="00E9536F" w:rsidP="00E12DF7">
    <w:pPr>
      <w:pStyle w:val="Galvene"/>
      <w:jc w:val="center"/>
      <w:rPr>
        <w:i/>
      </w:rPr>
    </w:pPr>
    <w:r>
      <w:rPr>
        <w:i/>
      </w:rPr>
      <w:t xml:space="preserve">Documents approved by </w:t>
    </w:r>
    <w:r w:rsidRPr="00E12DF7">
      <w:rPr>
        <w:i/>
      </w:rPr>
      <w:t xml:space="preserve">LiepU </w:t>
    </w:r>
    <w:r>
      <w:rPr>
        <w:i/>
      </w:rPr>
      <w:t>Senate</w:t>
    </w:r>
    <w:r w:rsidRPr="00E12DF7">
      <w:rPr>
        <w:i/>
      </w:rPr>
      <w:t xml:space="preserve"> </w:t>
    </w:r>
    <w:r>
      <w:rPr>
        <w:i/>
      </w:rPr>
      <w:t>201</w:t>
    </w:r>
    <w:r w:rsidR="009E15BA">
      <w:rPr>
        <w:i/>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6B3"/>
    <w:multiLevelType w:val="multilevel"/>
    <w:tmpl w:val="F13E9968"/>
    <w:lvl w:ilvl="0">
      <w:start w:val="1"/>
      <w:numFmt w:val="decimal"/>
      <w:lvlText w:val="%1."/>
      <w:lvlJc w:val="left"/>
      <w:pPr>
        <w:ind w:left="360" w:hanging="360"/>
      </w:pPr>
      <w:rPr>
        <w:rFonts w:hint="default"/>
      </w:rPr>
    </w:lvl>
    <w:lvl w:ilvl="1">
      <w:start w:val="2"/>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1D01CD"/>
    <w:multiLevelType w:val="multilevel"/>
    <w:tmpl w:val="A6E423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A4028C"/>
    <w:multiLevelType w:val="multilevel"/>
    <w:tmpl w:val="CC0448D4"/>
    <w:styleLink w:val="CurrentList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6B97E10"/>
    <w:multiLevelType w:val="multilevel"/>
    <w:tmpl w:val="A6E423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B984831"/>
    <w:multiLevelType w:val="multilevel"/>
    <w:tmpl w:val="8A86C0E6"/>
    <w:lvl w:ilvl="0">
      <w:start w:val="4"/>
      <w:numFmt w:val="decimal"/>
      <w:pStyle w:val="Sarakstarindkopa"/>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5B36B1"/>
    <w:multiLevelType w:val="multilevel"/>
    <w:tmpl w:val="6DEED8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0D56112"/>
    <w:multiLevelType w:val="hybridMultilevel"/>
    <w:tmpl w:val="7D1E8D2C"/>
    <w:lvl w:ilvl="0" w:tplc="407ADDC0">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4DBB3753"/>
    <w:multiLevelType w:val="multilevel"/>
    <w:tmpl w:val="CC0448D4"/>
    <w:numStyleLink w:val="CurrentList1"/>
  </w:abstractNum>
  <w:abstractNum w:abstractNumId="8" w15:restartNumberingAfterBreak="0">
    <w:nsid w:val="5AE24FE4"/>
    <w:multiLevelType w:val="hybridMultilevel"/>
    <w:tmpl w:val="694C103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15:restartNumberingAfterBreak="0">
    <w:nsid w:val="5E7A4BCE"/>
    <w:multiLevelType w:val="multilevel"/>
    <w:tmpl w:val="A6E423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6FE653D"/>
    <w:multiLevelType w:val="hybridMultilevel"/>
    <w:tmpl w:val="5244563E"/>
    <w:lvl w:ilvl="0" w:tplc="1882B5C2">
      <w:start w:val="2"/>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EAF766A"/>
    <w:multiLevelType w:val="multilevel"/>
    <w:tmpl w:val="976EC9D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33D2E1E"/>
    <w:multiLevelType w:val="hybridMultilevel"/>
    <w:tmpl w:val="9FDADF14"/>
    <w:lvl w:ilvl="0" w:tplc="EF20643A">
      <w:start w:val="7"/>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F334CB"/>
    <w:multiLevelType w:val="multilevel"/>
    <w:tmpl w:val="A6E423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6683C69"/>
    <w:multiLevelType w:val="multilevel"/>
    <w:tmpl w:val="815AD2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F05F70"/>
    <w:multiLevelType w:val="multilevel"/>
    <w:tmpl w:val="A6E423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9B9019C"/>
    <w:multiLevelType w:val="multilevel"/>
    <w:tmpl w:val="A6E423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9C72B4F"/>
    <w:multiLevelType w:val="multilevel"/>
    <w:tmpl w:val="A6E423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tabs>
            <w:tab w:val="num" w:pos="1440"/>
          </w:tabs>
          <w:ind w:left="1224" w:hanging="504"/>
        </w:pPr>
        <w:rPr>
          <w:rFonts w:hint="default"/>
          <w:b w:val="0"/>
          <w:szCs w:val="24"/>
        </w:rPr>
      </w:lvl>
    </w:lvlOverride>
  </w:num>
  <w:num w:numId="2">
    <w:abstractNumId w:val="5"/>
  </w:num>
  <w:num w:numId="3">
    <w:abstractNumId w:val="4"/>
  </w:num>
  <w:num w:numId="4">
    <w:abstractNumId w:val="0"/>
  </w:num>
  <w:num w:numId="5">
    <w:abstractNumId w:val="2"/>
  </w:num>
  <w:num w:numId="6">
    <w:abstractNumId w:val="10"/>
  </w:num>
  <w:num w:numId="7">
    <w:abstractNumId w:val="9"/>
  </w:num>
  <w:num w:numId="8">
    <w:abstractNumId w:val="13"/>
  </w:num>
  <w:num w:numId="9">
    <w:abstractNumId w:val="15"/>
  </w:num>
  <w:num w:numId="10">
    <w:abstractNumId w:val="1"/>
  </w:num>
  <w:num w:numId="11">
    <w:abstractNumId w:val="3"/>
  </w:num>
  <w:num w:numId="12">
    <w:abstractNumId w:val="16"/>
  </w:num>
  <w:num w:numId="13">
    <w:abstractNumId w:val="17"/>
  </w:num>
  <w:num w:numId="14">
    <w:abstractNumId w:val="8"/>
  </w:num>
  <w:num w:numId="15">
    <w:abstractNumId w:val="6"/>
  </w:num>
  <w:num w:numId="16">
    <w:abstractNumId w:val="12"/>
  </w:num>
  <w:num w:numId="17">
    <w:abstractNumId w:val="14"/>
  </w:num>
  <w:num w:numId="18">
    <w:abstractNumId w:val="11"/>
  </w:num>
  <w:num w:numId="1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B5"/>
    <w:rsid w:val="00001A71"/>
    <w:rsid w:val="00002735"/>
    <w:rsid w:val="000071DB"/>
    <w:rsid w:val="00007D05"/>
    <w:rsid w:val="0001561F"/>
    <w:rsid w:val="00021B80"/>
    <w:rsid w:val="00023D1D"/>
    <w:rsid w:val="00023F9E"/>
    <w:rsid w:val="00032FC4"/>
    <w:rsid w:val="0003313E"/>
    <w:rsid w:val="000360BE"/>
    <w:rsid w:val="00036D6A"/>
    <w:rsid w:val="000402DD"/>
    <w:rsid w:val="00042781"/>
    <w:rsid w:val="00043F25"/>
    <w:rsid w:val="000461C5"/>
    <w:rsid w:val="00047B8F"/>
    <w:rsid w:val="00047C24"/>
    <w:rsid w:val="00051828"/>
    <w:rsid w:val="000570C2"/>
    <w:rsid w:val="00060C58"/>
    <w:rsid w:val="00064F6A"/>
    <w:rsid w:val="00070FEC"/>
    <w:rsid w:val="00073074"/>
    <w:rsid w:val="00073202"/>
    <w:rsid w:val="00073216"/>
    <w:rsid w:val="000734CB"/>
    <w:rsid w:val="00080CD8"/>
    <w:rsid w:val="00093A15"/>
    <w:rsid w:val="00097D60"/>
    <w:rsid w:val="000A14B0"/>
    <w:rsid w:val="000A2212"/>
    <w:rsid w:val="000A31FC"/>
    <w:rsid w:val="000A4F69"/>
    <w:rsid w:val="000A72CA"/>
    <w:rsid w:val="000A79CD"/>
    <w:rsid w:val="000B063E"/>
    <w:rsid w:val="000B278E"/>
    <w:rsid w:val="000B5276"/>
    <w:rsid w:val="000B5CA8"/>
    <w:rsid w:val="000C3853"/>
    <w:rsid w:val="000C5101"/>
    <w:rsid w:val="000C61EC"/>
    <w:rsid w:val="000C7760"/>
    <w:rsid w:val="000D508A"/>
    <w:rsid w:val="000E0AE1"/>
    <w:rsid w:val="000F2955"/>
    <w:rsid w:val="000F2E1C"/>
    <w:rsid w:val="00103DE2"/>
    <w:rsid w:val="00104331"/>
    <w:rsid w:val="00107D23"/>
    <w:rsid w:val="001119D3"/>
    <w:rsid w:val="00114C24"/>
    <w:rsid w:val="00117ED0"/>
    <w:rsid w:val="00120C81"/>
    <w:rsid w:val="00122715"/>
    <w:rsid w:val="0012367D"/>
    <w:rsid w:val="00131EF3"/>
    <w:rsid w:val="00133515"/>
    <w:rsid w:val="00133826"/>
    <w:rsid w:val="00137E76"/>
    <w:rsid w:val="00142A2B"/>
    <w:rsid w:val="001455E2"/>
    <w:rsid w:val="00145BDC"/>
    <w:rsid w:val="00146FAC"/>
    <w:rsid w:val="001474E2"/>
    <w:rsid w:val="00156F95"/>
    <w:rsid w:val="001622A8"/>
    <w:rsid w:val="00163D29"/>
    <w:rsid w:val="00164144"/>
    <w:rsid w:val="0016560D"/>
    <w:rsid w:val="00165CBA"/>
    <w:rsid w:val="00166744"/>
    <w:rsid w:val="001668E3"/>
    <w:rsid w:val="00166F75"/>
    <w:rsid w:val="00166FAC"/>
    <w:rsid w:val="0017047B"/>
    <w:rsid w:val="00170CE4"/>
    <w:rsid w:val="00170CEA"/>
    <w:rsid w:val="00174755"/>
    <w:rsid w:val="00177C50"/>
    <w:rsid w:val="00181797"/>
    <w:rsid w:val="001829AB"/>
    <w:rsid w:val="00184B88"/>
    <w:rsid w:val="00193F90"/>
    <w:rsid w:val="00195FDF"/>
    <w:rsid w:val="001966F8"/>
    <w:rsid w:val="001A3229"/>
    <w:rsid w:val="001A47E7"/>
    <w:rsid w:val="001A7BAE"/>
    <w:rsid w:val="001B27E6"/>
    <w:rsid w:val="001B35FA"/>
    <w:rsid w:val="001C020C"/>
    <w:rsid w:val="001C0DD9"/>
    <w:rsid w:val="001C2BD4"/>
    <w:rsid w:val="001C3A70"/>
    <w:rsid w:val="001C49B5"/>
    <w:rsid w:val="001C7A02"/>
    <w:rsid w:val="001D3A66"/>
    <w:rsid w:val="001D73F6"/>
    <w:rsid w:val="001D7417"/>
    <w:rsid w:val="001E1203"/>
    <w:rsid w:val="001E16BF"/>
    <w:rsid w:val="001E628D"/>
    <w:rsid w:val="001F1BF1"/>
    <w:rsid w:val="001F6232"/>
    <w:rsid w:val="002009D3"/>
    <w:rsid w:val="00200C7D"/>
    <w:rsid w:val="0020260E"/>
    <w:rsid w:val="00203E17"/>
    <w:rsid w:val="00206927"/>
    <w:rsid w:val="002156E3"/>
    <w:rsid w:val="00215AF0"/>
    <w:rsid w:val="00220425"/>
    <w:rsid w:val="00235011"/>
    <w:rsid w:val="002364C5"/>
    <w:rsid w:val="002368A6"/>
    <w:rsid w:val="00240656"/>
    <w:rsid w:val="00242254"/>
    <w:rsid w:val="00245420"/>
    <w:rsid w:val="00251618"/>
    <w:rsid w:val="00253099"/>
    <w:rsid w:val="00256276"/>
    <w:rsid w:val="002567B6"/>
    <w:rsid w:val="002659E1"/>
    <w:rsid w:val="00270020"/>
    <w:rsid w:val="002732AE"/>
    <w:rsid w:val="002909FC"/>
    <w:rsid w:val="002A0092"/>
    <w:rsid w:val="002A0EED"/>
    <w:rsid w:val="002A19D1"/>
    <w:rsid w:val="002A1D1A"/>
    <w:rsid w:val="002A25E3"/>
    <w:rsid w:val="002A7377"/>
    <w:rsid w:val="002B09CB"/>
    <w:rsid w:val="002B23C6"/>
    <w:rsid w:val="002B281B"/>
    <w:rsid w:val="002B2CBF"/>
    <w:rsid w:val="002B3B05"/>
    <w:rsid w:val="002B42C5"/>
    <w:rsid w:val="002C0C31"/>
    <w:rsid w:val="002C1187"/>
    <w:rsid w:val="002C289C"/>
    <w:rsid w:val="002C555E"/>
    <w:rsid w:val="002C6B9A"/>
    <w:rsid w:val="002C6C1A"/>
    <w:rsid w:val="002D35DD"/>
    <w:rsid w:val="002D6ECE"/>
    <w:rsid w:val="002F0CE8"/>
    <w:rsid w:val="002F0D4F"/>
    <w:rsid w:val="002F0FDD"/>
    <w:rsid w:val="002F5522"/>
    <w:rsid w:val="002F78F3"/>
    <w:rsid w:val="00304CD0"/>
    <w:rsid w:val="003103FA"/>
    <w:rsid w:val="00313A06"/>
    <w:rsid w:val="00316C28"/>
    <w:rsid w:val="003213AC"/>
    <w:rsid w:val="00321BDA"/>
    <w:rsid w:val="0032302A"/>
    <w:rsid w:val="0032310B"/>
    <w:rsid w:val="00326383"/>
    <w:rsid w:val="003325F8"/>
    <w:rsid w:val="0033747B"/>
    <w:rsid w:val="0034222B"/>
    <w:rsid w:val="0034294E"/>
    <w:rsid w:val="00343D6A"/>
    <w:rsid w:val="00343DA4"/>
    <w:rsid w:val="00346096"/>
    <w:rsid w:val="00346E94"/>
    <w:rsid w:val="0035147A"/>
    <w:rsid w:val="003540E7"/>
    <w:rsid w:val="00354706"/>
    <w:rsid w:val="00354DE6"/>
    <w:rsid w:val="0035539B"/>
    <w:rsid w:val="00357B09"/>
    <w:rsid w:val="00357D04"/>
    <w:rsid w:val="00363A0E"/>
    <w:rsid w:val="003708AD"/>
    <w:rsid w:val="003721A9"/>
    <w:rsid w:val="00372613"/>
    <w:rsid w:val="00377A4B"/>
    <w:rsid w:val="003854B1"/>
    <w:rsid w:val="00385646"/>
    <w:rsid w:val="003900FC"/>
    <w:rsid w:val="0039034A"/>
    <w:rsid w:val="003906C4"/>
    <w:rsid w:val="003A0816"/>
    <w:rsid w:val="003A2045"/>
    <w:rsid w:val="003A2167"/>
    <w:rsid w:val="003B014F"/>
    <w:rsid w:val="003B289D"/>
    <w:rsid w:val="003B535A"/>
    <w:rsid w:val="003B590A"/>
    <w:rsid w:val="003B5E78"/>
    <w:rsid w:val="003B6460"/>
    <w:rsid w:val="003B6B33"/>
    <w:rsid w:val="003B6D96"/>
    <w:rsid w:val="003C0F26"/>
    <w:rsid w:val="003C3554"/>
    <w:rsid w:val="003C3BEE"/>
    <w:rsid w:val="003C463D"/>
    <w:rsid w:val="003C4CD6"/>
    <w:rsid w:val="003C5B44"/>
    <w:rsid w:val="003D0816"/>
    <w:rsid w:val="003D0B85"/>
    <w:rsid w:val="003D2D47"/>
    <w:rsid w:val="003D518E"/>
    <w:rsid w:val="003E323E"/>
    <w:rsid w:val="003E4C8E"/>
    <w:rsid w:val="003E70F5"/>
    <w:rsid w:val="003F0FA6"/>
    <w:rsid w:val="003F4B9A"/>
    <w:rsid w:val="003F5A4E"/>
    <w:rsid w:val="003F76FE"/>
    <w:rsid w:val="004002E5"/>
    <w:rsid w:val="004038CF"/>
    <w:rsid w:val="0040698C"/>
    <w:rsid w:val="00407B59"/>
    <w:rsid w:val="00412EAD"/>
    <w:rsid w:val="00414CDA"/>
    <w:rsid w:val="00420456"/>
    <w:rsid w:val="00426FEA"/>
    <w:rsid w:val="00427CE9"/>
    <w:rsid w:val="00434B8C"/>
    <w:rsid w:val="00434E10"/>
    <w:rsid w:val="00441332"/>
    <w:rsid w:val="00441EFD"/>
    <w:rsid w:val="00445B41"/>
    <w:rsid w:val="004526F5"/>
    <w:rsid w:val="00454BA4"/>
    <w:rsid w:val="00462BA0"/>
    <w:rsid w:val="00463061"/>
    <w:rsid w:val="00463872"/>
    <w:rsid w:val="00465367"/>
    <w:rsid w:val="00466973"/>
    <w:rsid w:val="00467531"/>
    <w:rsid w:val="00474A9F"/>
    <w:rsid w:val="00476524"/>
    <w:rsid w:val="00477AAC"/>
    <w:rsid w:val="00482CDF"/>
    <w:rsid w:val="00483A2A"/>
    <w:rsid w:val="004860EB"/>
    <w:rsid w:val="00493B6D"/>
    <w:rsid w:val="00495640"/>
    <w:rsid w:val="00496A52"/>
    <w:rsid w:val="00496AE7"/>
    <w:rsid w:val="00497723"/>
    <w:rsid w:val="0049799B"/>
    <w:rsid w:val="004A5024"/>
    <w:rsid w:val="004A5670"/>
    <w:rsid w:val="004A6333"/>
    <w:rsid w:val="004B3E17"/>
    <w:rsid w:val="004C071F"/>
    <w:rsid w:val="004C0E91"/>
    <w:rsid w:val="004C5099"/>
    <w:rsid w:val="004C6924"/>
    <w:rsid w:val="004D36D2"/>
    <w:rsid w:val="004D476B"/>
    <w:rsid w:val="004D4ABA"/>
    <w:rsid w:val="004D4B71"/>
    <w:rsid w:val="004D7E80"/>
    <w:rsid w:val="004E00F8"/>
    <w:rsid w:val="004E2CD9"/>
    <w:rsid w:val="004E5532"/>
    <w:rsid w:val="004F37B7"/>
    <w:rsid w:val="004F3B1A"/>
    <w:rsid w:val="004F4953"/>
    <w:rsid w:val="004F6E22"/>
    <w:rsid w:val="00501192"/>
    <w:rsid w:val="0050324B"/>
    <w:rsid w:val="00512840"/>
    <w:rsid w:val="0051659F"/>
    <w:rsid w:val="00517A57"/>
    <w:rsid w:val="00517C2D"/>
    <w:rsid w:val="00517DEB"/>
    <w:rsid w:val="00520C4B"/>
    <w:rsid w:val="00525E87"/>
    <w:rsid w:val="00527679"/>
    <w:rsid w:val="00527B93"/>
    <w:rsid w:val="0053056F"/>
    <w:rsid w:val="00530D1C"/>
    <w:rsid w:val="00533C24"/>
    <w:rsid w:val="00535279"/>
    <w:rsid w:val="00537072"/>
    <w:rsid w:val="005406FD"/>
    <w:rsid w:val="00540F76"/>
    <w:rsid w:val="005413F4"/>
    <w:rsid w:val="005415C6"/>
    <w:rsid w:val="00541BBD"/>
    <w:rsid w:val="00541D51"/>
    <w:rsid w:val="00541ECD"/>
    <w:rsid w:val="00543BBC"/>
    <w:rsid w:val="00552A33"/>
    <w:rsid w:val="005566BD"/>
    <w:rsid w:val="0055683A"/>
    <w:rsid w:val="00560A94"/>
    <w:rsid w:val="00562699"/>
    <w:rsid w:val="00562B0D"/>
    <w:rsid w:val="00563984"/>
    <w:rsid w:val="00565726"/>
    <w:rsid w:val="00567FEE"/>
    <w:rsid w:val="0057081D"/>
    <w:rsid w:val="00570DF4"/>
    <w:rsid w:val="0057451D"/>
    <w:rsid w:val="0057536F"/>
    <w:rsid w:val="005753A5"/>
    <w:rsid w:val="005801B3"/>
    <w:rsid w:val="00580A07"/>
    <w:rsid w:val="00582587"/>
    <w:rsid w:val="0058476E"/>
    <w:rsid w:val="00584935"/>
    <w:rsid w:val="00585F7B"/>
    <w:rsid w:val="005873C1"/>
    <w:rsid w:val="00587465"/>
    <w:rsid w:val="00590208"/>
    <w:rsid w:val="00590EF3"/>
    <w:rsid w:val="00590F55"/>
    <w:rsid w:val="00591094"/>
    <w:rsid w:val="00592790"/>
    <w:rsid w:val="0059300D"/>
    <w:rsid w:val="005949D9"/>
    <w:rsid w:val="005958C1"/>
    <w:rsid w:val="00596531"/>
    <w:rsid w:val="005A2F6A"/>
    <w:rsid w:val="005A48FD"/>
    <w:rsid w:val="005B02CB"/>
    <w:rsid w:val="005B0E88"/>
    <w:rsid w:val="005B42F8"/>
    <w:rsid w:val="005C0667"/>
    <w:rsid w:val="005C2ADC"/>
    <w:rsid w:val="005C4235"/>
    <w:rsid w:val="005C5E75"/>
    <w:rsid w:val="005C5F46"/>
    <w:rsid w:val="005D0524"/>
    <w:rsid w:val="005D455E"/>
    <w:rsid w:val="005D6D66"/>
    <w:rsid w:val="005D705C"/>
    <w:rsid w:val="005E02AB"/>
    <w:rsid w:val="005E24E0"/>
    <w:rsid w:val="005E2695"/>
    <w:rsid w:val="005F2A70"/>
    <w:rsid w:val="005F2CB6"/>
    <w:rsid w:val="005F6713"/>
    <w:rsid w:val="00601276"/>
    <w:rsid w:val="0060614F"/>
    <w:rsid w:val="00606C03"/>
    <w:rsid w:val="0061243E"/>
    <w:rsid w:val="00613F0E"/>
    <w:rsid w:val="0061478F"/>
    <w:rsid w:val="00620E87"/>
    <w:rsid w:val="00621E3C"/>
    <w:rsid w:val="00627878"/>
    <w:rsid w:val="00636CC8"/>
    <w:rsid w:val="0064260D"/>
    <w:rsid w:val="00642647"/>
    <w:rsid w:val="0064519D"/>
    <w:rsid w:val="00651C95"/>
    <w:rsid w:val="00657719"/>
    <w:rsid w:val="00665026"/>
    <w:rsid w:val="00671682"/>
    <w:rsid w:val="006718A3"/>
    <w:rsid w:val="006724D0"/>
    <w:rsid w:val="00675F42"/>
    <w:rsid w:val="006772EC"/>
    <w:rsid w:val="006776E0"/>
    <w:rsid w:val="006778BA"/>
    <w:rsid w:val="00681AA9"/>
    <w:rsid w:val="00681E3B"/>
    <w:rsid w:val="006850E0"/>
    <w:rsid w:val="00685145"/>
    <w:rsid w:val="00686156"/>
    <w:rsid w:val="00690851"/>
    <w:rsid w:val="00691C69"/>
    <w:rsid w:val="0069455C"/>
    <w:rsid w:val="00694A4F"/>
    <w:rsid w:val="006A301D"/>
    <w:rsid w:val="006A7FCB"/>
    <w:rsid w:val="006B150C"/>
    <w:rsid w:val="006B5D42"/>
    <w:rsid w:val="006B7C68"/>
    <w:rsid w:val="006C1A2F"/>
    <w:rsid w:val="006C1BAC"/>
    <w:rsid w:val="006C3E37"/>
    <w:rsid w:val="006C455E"/>
    <w:rsid w:val="006C4EF6"/>
    <w:rsid w:val="006C573E"/>
    <w:rsid w:val="006C6BD1"/>
    <w:rsid w:val="006D0220"/>
    <w:rsid w:val="006D267A"/>
    <w:rsid w:val="006D3107"/>
    <w:rsid w:val="006D3DD1"/>
    <w:rsid w:val="006E1CD3"/>
    <w:rsid w:val="006E1F2B"/>
    <w:rsid w:val="006E374E"/>
    <w:rsid w:val="006F3E4A"/>
    <w:rsid w:val="006F4D0C"/>
    <w:rsid w:val="006F536C"/>
    <w:rsid w:val="006F7AB7"/>
    <w:rsid w:val="007001AF"/>
    <w:rsid w:val="00700E32"/>
    <w:rsid w:val="007029AE"/>
    <w:rsid w:val="00704962"/>
    <w:rsid w:val="00704EC3"/>
    <w:rsid w:val="00705337"/>
    <w:rsid w:val="00711A7B"/>
    <w:rsid w:val="00714210"/>
    <w:rsid w:val="00714A1A"/>
    <w:rsid w:val="0072106D"/>
    <w:rsid w:val="00727785"/>
    <w:rsid w:val="007302D4"/>
    <w:rsid w:val="00730A47"/>
    <w:rsid w:val="00730B44"/>
    <w:rsid w:val="007318C7"/>
    <w:rsid w:val="00734341"/>
    <w:rsid w:val="00735EDD"/>
    <w:rsid w:val="007360E5"/>
    <w:rsid w:val="0073712C"/>
    <w:rsid w:val="007404D0"/>
    <w:rsid w:val="00741E0E"/>
    <w:rsid w:val="00743EDF"/>
    <w:rsid w:val="00745020"/>
    <w:rsid w:val="0075112C"/>
    <w:rsid w:val="0075258D"/>
    <w:rsid w:val="00753FB7"/>
    <w:rsid w:val="0075582B"/>
    <w:rsid w:val="00763267"/>
    <w:rsid w:val="007651C3"/>
    <w:rsid w:val="00766585"/>
    <w:rsid w:val="00766837"/>
    <w:rsid w:val="00770B1E"/>
    <w:rsid w:val="00771794"/>
    <w:rsid w:val="007723D3"/>
    <w:rsid w:val="00776F81"/>
    <w:rsid w:val="00783E6B"/>
    <w:rsid w:val="00783E8A"/>
    <w:rsid w:val="00784826"/>
    <w:rsid w:val="00791102"/>
    <w:rsid w:val="00795555"/>
    <w:rsid w:val="00795D10"/>
    <w:rsid w:val="007A1CD1"/>
    <w:rsid w:val="007A511D"/>
    <w:rsid w:val="007A726E"/>
    <w:rsid w:val="007B517D"/>
    <w:rsid w:val="007B5188"/>
    <w:rsid w:val="007D2D45"/>
    <w:rsid w:val="007D7346"/>
    <w:rsid w:val="007E2C94"/>
    <w:rsid w:val="007E6163"/>
    <w:rsid w:val="007E74E2"/>
    <w:rsid w:val="007F2BA7"/>
    <w:rsid w:val="007F2C61"/>
    <w:rsid w:val="007F3A66"/>
    <w:rsid w:val="00800883"/>
    <w:rsid w:val="00802040"/>
    <w:rsid w:val="00803EFB"/>
    <w:rsid w:val="00804268"/>
    <w:rsid w:val="00804A6A"/>
    <w:rsid w:val="00817233"/>
    <w:rsid w:val="00820FA8"/>
    <w:rsid w:val="0082243A"/>
    <w:rsid w:val="008232CA"/>
    <w:rsid w:val="008242D3"/>
    <w:rsid w:val="00825CE1"/>
    <w:rsid w:val="008262EC"/>
    <w:rsid w:val="008312BC"/>
    <w:rsid w:val="008333C8"/>
    <w:rsid w:val="0083461A"/>
    <w:rsid w:val="008349E1"/>
    <w:rsid w:val="00847FA9"/>
    <w:rsid w:val="00852F7D"/>
    <w:rsid w:val="00860864"/>
    <w:rsid w:val="008722D4"/>
    <w:rsid w:val="008740FF"/>
    <w:rsid w:val="008768BF"/>
    <w:rsid w:val="00876E10"/>
    <w:rsid w:val="00882BFF"/>
    <w:rsid w:val="00882E34"/>
    <w:rsid w:val="0088444B"/>
    <w:rsid w:val="0088768B"/>
    <w:rsid w:val="00890130"/>
    <w:rsid w:val="008928BF"/>
    <w:rsid w:val="00893B0C"/>
    <w:rsid w:val="0089791F"/>
    <w:rsid w:val="008A09A3"/>
    <w:rsid w:val="008A78C2"/>
    <w:rsid w:val="008B2F12"/>
    <w:rsid w:val="008B3136"/>
    <w:rsid w:val="008B3CAE"/>
    <w:rsid w:val="008B717F"/>
    <w:rsid w:val="008C05D6"/>
    <w:rsid w:val="008C4041"/>
    <w:rsid w:val="008C6B82"/>
    <w:rsid w:val="008C7F46"/>
    <w:rsid w:val="008D306C"/>
    <w:rsid w:val="008D326B"/>
    <w:rsid w:val="008E16F2"/>
    <w:rsid w:val="008E61EF"/>
    <w:rsid w:val="008F2066"/>
    <w:rsid w:val="008F46BF"/>
    <w:rsid w:val="008F4A31"/>
    <w:rsid w:val="008F52D2"/>
    <w:rsid w:val="008F61FC"/>
    <w:rsid w:val="00900711"/>
    <w:rsid w:val="00900AD6"/>
    <w:rsid w:val="00900CA3"/>
    <w:rsid w:val="009019EA"/>
    <w:rsid w:val="00905031"/>
    <w:rsid w:val="00912C22"/>
    <w:rsid w:val="009211CD"/>
    <w:rsid w:val="00923647"/>
    <w:rsid w:val="00924ED9"/>
    <w:rsid w:val="0092625E"/>
    <w:rsid w:val="009262A4"/>
    <w:rsid w:val="00931FA4"/>
    <w:rsid w:val="009339C4"/>
    <w:rsid w:val="00934EE4"/>
    <w:rsid w:val="0093696A"/>
    <w:rsid w:val="00940660"/>
    <w:rsid w:val="009411BD"/>
    <w:rsid w:val="00942F12"/>
    <w:rsid w:val="00952988"/>
    <w:rsid w:val="00953C55"/>
    <w:rsid w:val="009556E5"/>
    <w:rsid w:val="00956109"/>
    <w:rsid w:val="009564D5"/>
    <w:rsid w:val="009628EF"/>
    <w:rsid w:val="00964522"/>
    <w:rsid w:val="009650F1"/>
    <w:rsid w:val="00966147"/>
    <w:rsid w:val="009756AE"/>
    <w:rsid w:val="00975AC2"/>
    <w:rsid w:val="00982236"/>
    <w:rsid w:val="0098257B"/>
    <w:rsid w:val="00984EDF"/>
    <w:rsid w:val="009918BD"/>
    <w:rsid w:val="00995035"/>
    <w:rsid w:val="0099555F"/>
    <w:rsid w:val="009967AF"/>
    <w:rsid w:val="00997B37"/>
    <w:rsid w:val="009A0B63"/>
    <w:rsid w:val="009A0F5F"/>
    <w:rsid w:val="009A18B7"/>
    <w:rsid w:val="009A1B06"/>
    <w:rsid w:val="009A1CB2"/>
    <w:rsid w:val="009A1D96"/>
    <w:rsid w:val="009B1979"/>
    <w:rsid w:val="009C3E31"/>
    <w:rsid w:val="009D2AEA"/>
    <w:rsid w:val="009D5C3E"/>
    <w:rsid w:val="009D759A"/>
    <w:rsid w:val="009E0105"/>
    <w:rsid w:val="009E15BA"/>
    <w:rsid w:val="009E4B58"/>
    <w:rsid w:val="009E56CD"/>
    <w:rsid w:val="009F20B2"/>
    <w:rsid w:val="009F4258"/>
    <w:rsid w:val="009F598F"/>
    <w:rsid w:val="009F5DE7"/>
    <w:rsid w:val="009F7FEF"/>
    <w:rsid w:val="00A01394"/>
    <w:rsid w:val="00A01BEB"/>
    <w:rsid w:val="00A02648"/>
    <w:rsid w:val="00A05FD5"/>
    <w:rsid w:val="00A06F22"/>
    <w:rsid w:val="00A11379"/>
    <w:rsid w:val="00A12EF4"/>
    <w:rsid w:val="00A134B6"/>
    <w:rsid w:val="00A16EAF"/>
    <w:rsid w:val="00A16F24"/>
    <w:rsid w:val="00A2281D"/>
    <w:rsid w:val="00A241CA"/>
    <w:rsid w:val="00A308A0"/>
    <w:rsid w:val="00A32AED"/>
    <w:rsid w:val="00A32CEB"/>
    <w:rsid w:val="00A32F38"/>
    <w:rsid w:val="00A35C8A"/>
    <w:rsid w:val="00A403D9"/>
    <w:rsid w:val="00A42732"/>
    <w:rsid w:val="00A45EA7"/>
    <w:rsid w:val="00A50141"/>
    <w:rsid w:val="00A51D81"/>
    <w:rsid w:val="00A529C6"/>
    <w:rsid w:val="00A53453"/>
    <w:rsid w:val="00A55518"/>
    <w:rsid w:val="00A62135"/>
    <w:rsid w:val="00A72992"/>
    <w:rsid w:val="00A86A0D"/>
    <w:rsid w:val="00A86EB4"/>
    <w:rsid w:val="00A95697"/>
    <w:rsid w:val="00A956CC"/>
    <w:rsid w:val="00A95732"/>
    <w:rsid w:val="00A95DE0"/>
    <w:rsid w:val="00A9699B"/>
    <w:rsid w:val="00AA415C"/>
    <w:rsid w:val="00AA4F1B"/>
    <w:rsid w:val="00AB0757"/>
    <w:rsid w:val="00AB1154"/>
    <w:rsid w:val="00AB185A"/>
    <w:rsid w:val="00AB5745"/>
    <w:rsid w:val="00AB5C06"/>
    <w:rsid w:val="00AC2DAB"/>
    <w:rsid w:val="00AC43D1"/>
    <w:rsid w:val="00AC4F7A"/>
    <w:rsid w:val="00AC4FAC"/>
    <w:rsid w:val="00AC5405"/>
    <w:rsid w:val="00AC584C"/>
    <w:rsid w:val="00AC5F26"/>
    <w:rsid w:val="00AD0EAB"/>
    <w:rsid w:val="00AD1723"/>
    <w:rsid w:val="00AD2C8A"/>
    <w:rsid w:val="00AD46CD"/>
    <w:rsid w:val="00AD4798"/>
    <w:rsid w:val="00AD7BEB"/>
    <w:rsid w:val="00AE06C4"/>
    <w:rsid w:val="00AE0ED4"/>
    <w:rsid w:val="00AE59C4"/>
    <w:rsid w:val="00AE60D3"/>
    <w:rsid w:val="00AE675F"/>
    <w:rsid w:val="00AF52C1"/>
    <w:rsid w:val="00AF5D65"/>
    <w:rsid w:val="00AF65F9"/>
    <w:rsid w:val="00AF74F3"/>
    <w:rsid w:val="00B06BBF"/>
    <w:rsid w:val="00B10776"/>
    <w:rsid w:val="00B13138"/>
    <w:rsid w:val="00B15FDC"/>
    <w:rsid w:val="00B22788"/>
    <w:rsid w:val="00B2594E"/>
    <w:rsid w:val="00B30F29"/>
    <w:rsid w:val="00B373DF"/>
    <w:rsid w:val="00B37C5A"/>
    <w:rsid w:val="00B37F5E"/>
    <w:rsid w:val="00B40079"/>
    <w:rsid w:val="00B4060A"/>
    <w:rsid w:val="00B42BDF"/>
    <w:rsid w:val="00B446E8"/>
    <w:rsid w:val="00B500AB"/>
    <w:rsid w:val="00B50F0E"/>
    <w:rsid w:val="00B53166"/>
    <w:rsid w:val="00B549D1"/>
    <w:rsid w:val="00B6257D"/>
    <w:rsid w:val="00B62B25"/>
    <w:rsid w:val="00B62B69"/>
    <w:rsid w:val="00B67CBD"/>
    <w:rsid w:val="00B72770"/>
    <w:rsid w:val="00B76173"/>
    <w:rsid w:val="00B80F36"/>
    <w:rsid w:val="00B827E8"/>
    <w:rsid w:val="00B86AE3"/>
    <w:rsid w:val="00B92EFB"/>
    <w:rsid w:val="00B9477E"/>
    <w:rsid w:val="00B96FA9"/>
    <w:rsid w:val="00B97D39"/>
    <w:rsid w:val="00BA1294"/>
    <w:rsid w:val="00BA2034"/>
    <w:rsid w:val="00BB0439"/>
    <w:rsid w:val="00BB3EA1"/>
    <w:rsid w:val="00BC1ED7"/>
    <w:rsid w:val="00BC31C8"/>
    <w:rsid w:val="00BC4770"/>
    <w:rsid w:val="00BD0A95"/>
    <w:rsid w:val="00BD4E26"/>
    <w:rsid w:val="00BD6F37"/>
    <w:rsid w:val="00BE05AE"/>
    <w:rsid w:val="00BE28D2"/>
    <w:rsid w:val="00BE3489"/>
    <w:rsid w:val="00BE3E0B"/>
    <w:rsid w:val="00BE6577"/>
    <w:rsid w:val="00BE6E57"/>
    <w:rsid w:val="00BE7B98"/>
    <w:rsid w:val="00BF1022"/>
    <w:rsid w:val="00BF6CF4"/>
    <w:rsid w:val="00C00726"/>
    <w:rsid w:val="00C01F64"/>
    <w:rsid w:val="00C029EE"/>
    <w:rsid w:val="00C0377A"/>
    <w:rsid w:val="00C03F9E"/>
    <w:rsid w:val="00C0699D"/>
    <w:rsid w:val="00C122DF"/>
    <w:rsid w:val="00C14648"/>
    <w:rsid w:val="00C16C1E"/>
    <w:rsid w:val="00C20BD1"/>
    <w:rsid w:val="00C24FA1"/>
    <w:rsid w:val="00C278E8"/>
    <w:rsid w:val="00C329A0"/>
    <w:rsid w:val="00C52ECF"/>
    <w:rsid w:val="00C558D5"/>
    <w:rsid w:val="00C56AFA"/>
    <w:rsid w:val="00C60AA1"/>
    <w:rsid w:val="00C60CDD"/>
    <w:rsid w:val="00C7007A"/>
    <w:rsid w:val="00C72391"/>
    <w:rsid w:val="00C77E42"/>
    <w:rsid w:val="00C8112D"/>
    <w:rsid w:val="00C818B8"/>
    <w:rsid w:val="00C86665"/>
    <w:rsid w:val="00C867F8"/>
    <w:rsid w:val="00C86F17"/>
    <w:rsid w:val="00C9001A"/>
    <w:rsid w:val="00C90E0F"/>
    <w:rsid w:val="00C96FB6"/>
    <w:rsid w:val="00CA1028"/>
    <w:rsid w:val="00CA57D3"/>
    <w:rsid w:val="00CA6C42"/>
    <w:rsid w:val="00CB2934"/>
    <w:rsid w:val="00CB35CB"/>
    <w:rsid w:val="00CC117C"/>
    <w:rsid w:val="00CC648B"/>
    <w:rsid w:val="00CD4303"/>
    <w:rsid w:val="00CD576B"/>
    <w:rsid w:val="00CE57C7"/>
    <w:rsid w:val="00CF0148"/>
    <w:rsid w:val="00CF2F54"/>
    <w:rsid w:val="00CF6F36"/>
    <w:rsid w:val="00D00AA8"/>
    <w:rsid w:val="00D00EA0"/>
    <w:rsid w:val="00D01EC9"/>
    <w:rsid w:val="00D02F24"/>
    <w:rsid w:val="00D03B4C"/>
    <w:rsid w:val="00D1096C"/>
    <w:rsid w:val="00D17868"/>
    <w:rsid w:val="00D22D35"/>
    <w:rsid w:val="00D25DB0"/>
    <w:rsid w:val="00D27108"/>
    <w:rsid w:val="00D340C5"/>
    <w:rsid w:val="00D35A81"/>
    <w:rsid w:val="00D3649A"/>
    <w:rsid w:val="00D52390"/>
    <w:rsid w:val="00D541A3"/>
    <w:rsid w:val="00D55D49"/>
    <w:rsid w:val="00D5624E"/>
    <w:rsid w:val="00D60BB7"/>
    <w:rsid w:val="00D61269"/>
    <w:rsid w:val="00D61BAF"/>
    <w:rsid w:val="00D632F0"/>
    <w:rsid w:val="00D63AB6"/>
    <w:rsid w:val="00D63E82"/>
    <w:rsid w:val="00D7030C"/>
    <w:rsid w:val="00D72DEF"/>
    <w:rsid w:val="00D74067"/>
    <w:rsid w:val="00D7664B"/>
    <w:rsid w:val="00D821D6"/>
    <w:rsid w:val="00D82975"/>
    <w:rsid w:val="00D83CCF"/>
    <w:rsid w:val="00D85602"/>
    <w:rsid w:val="00D904DD"/>
    <w:rsid w:val="00D92A7B"/>
    <w:rsid w:val="00D96F14"/>
    <w:rsid w:val="00D97224"/>
    <w:rsid w:val="00DA07DA"/>
    <w:rsid w:val="00DA0E07"/>
    <w:rsid w:val="00DA46E2"/>
    <w:rsid w:val="00DA49DB"/>
    <w:rsid w:val="00DA782E"/>
    <w:rsid w:val="00DB43CC"/>
    <w:rsid w:val="00DB4E34"/>
    <w:rsid w:val="00DC29B8"/>
    <w:rsid w:val="00DC4B24"/>
    <w:rsid w:val="00DC4EB8"/>
    <w:rsid w:val="00DC586C"/>
    <w:rsid w:val="00DC6955"/>
    <w:rsid w:val="00DC7254"/>
    <w:rsid w:val="00DD4E39"/>
    <w:rsid w:val="00DD595B"/>
    <w:rsid w:val="00DE0217"/>
    <w:rsid w:val="00DE04EB"/>
    <w:rsid w:val="00DE2CDA"/>
    <w:rsid w:val="00DE2EDE"/>
    <w:rsid w:val="00DE3528"/>
    <w:rsid w:val="00DE484C"/>
    <w:rsid w:val="00DE6759"/>
    <w:rsid w:val="00DE68AE"/>
    <w:rsid w:val="00DF21D8"/>
    <w:rsid w:val="00DF2398"/>
    <w:rsid w:val="00DF2B14"/>
    <w:rsid w:val="00DF353B"/>
    <w:rsid w:val="00DF3B0D"/>
    <w:rsid w:val="00DF67F8"/>
    <w:rsid w:val="00E04FEB"/>
    <w:rsid w:val="00E04FFC"/>
    <w:rsid w:val="00E1162C"/>
    <w:rsid w:val="00E12DF7"/>
    <w:rsid w:val="00E147C7"/>
    <w:rsid w:val="00E17CD0"/>
    <w:rsid w:val="00E209CD"/>
    <w:rsid w:val="00E25206"/>
    <w:rsid w:val="00E2737A"/>
    <w:rsid w:val="00E33E54"/>
    <w:rsid w:val="00E425E1"/>
    <w:rsid w:val="00E47013"/>
    <w:rsid w:val="00E50C59"/>
    <w:rsid w:val="00E51E5E"/>
    <w:rsid w:val="00E54982"/>
    <w:rsid w:val="00E568D4"/>
    <w:rsid w:val="00E61925"/>
    <w:rsid w:val="00E62DAC"/>
    <w:rsid w:val="00E63288"/>
    <w:rsid w:val="00E6607B"/>
    <w:rsid w:val="00E66CF5"/>
    <w:rsid w:val="00E67EFB"/>
    <w:rsid w:val="00E7358F"/>
    <w:rsid w:val="00E76388"/>
    <w:rsid w:val="00E82545"/>
    <w:rsid w:val="00E842C9"/>
    <w:rsid w:val="00E91213"/>
    <w:rsid w:val="00E94DBD"/>
    <w:rsid w:val="00E9536F"/>
    <w:rsid w:val="00E964E8"/>
    <w:rsid w:val="00E9747F"/>
    <w:rsid w:val="00EA2CE2"/>
    <w:rsid w:val="00EA2EEE"/>
    <w:rsid w:val="00EA45FA"/>
    <w:rsid w:val="00EB4D89"/>
    <w:rsid w:val="00EB537C"/>
    <w:rsid w:val="00EB6E99"/>
    <w:rsid w:val="00EC0555"/>
    <w:rsid w:val="00EC103D"/>
    <w:rsid w:val="00EC214A"/>
    <w:rsid w:val="00EC2A79"/>
    <w:rsid w:val="00EC40AE"/>
    <w:rsid w:val="00EC424C"/>
    <w:rsid w:val="00EC6A3B"/>
    <w:rsid w:val="00ED4B31"/>
    <w:rsid w:val="00ED4BE3"/>
    <w:rsid w:val="00ED4C2D"/>
    <w:rsid w:val="00EE20AF"/>
    <w:rsid w:val="00EE7300"/>
    <w:rsid w:val="00EF2799"/>
    <w:rsid w:val="00EF2EC2"/>
    <w:rsid w:val="00EF594F"/>
    <w:rsid w:val="00EF5F08"/>
    <w:rsid w:val="00EF75DF"/>
    <w:rsid w:val="00EF7D67"/>
    <w:rsid w:val="00F02FDE"/>
    <w:rsid w:val="00F04613"/>
    <w:rsid w:val="00F069E6"/>
    <w:rsid w:val="00F10D7D"/>
    <w:rsid w:val="00F11066"/>
    <w:rsid w:val="00F20DDE"/>
    <w:rsid w:val="00F23C87"/>
    <w:rsid w:val="00F2643D"/>
    <w:rsid w:val="00F26536"/>
    <w:rsid w:val="00F33F22"/>
    <w:rsid w:val="00F35F54"/>
    <w:rsid w:val="00F40DA1"/>
    <w:rsid w:val="00F41AD5"/>
    <w:rsid w:val="00F43F11"/>
    <w:rsid w:val="00F44DBF"/>
    <w:rsid w:val="00F4546F"/>
    <w:rsid w:val="00F532B0"/>
    <w:rsid w:val="00F611D4"/>
    <w:rsid w:val="00F633D7"/>
    <w:rsid w:val="00F67521"/>
    <w:rsid w:val="00F713E9"/>
    <w:rsid w:val="00F8493F"/>
    <w:rsid w:val="00F95F21"/>
    <w:rsid w:val="00F96BDD"/>
    <w:rsid w:val="00FA238C"/>
    <w:rsid w:val="00FA39BB"/>
    <w:rsid w:val="00FA593F"/>
    <w:rsid w:val="00FA6261"/>
    <w:rsid w:val="00FA6651"/>
    <w:rsid w:val="00FA6806"/>
    <w:rsid w:val="00FB037A"/>
    <w:rsid w:val="00FB17E8"/>
    <w:rsid w:val="00FB1904"/>
    <w:rsid w:val="00FB6E29"/>
    <w:rsid w:val="00FC0CE3"/>
    <w:rsid w:val="00FC4031"/>
    <w:rsid w:val="00FC5C78"/>
    <w:rsid w:val="00FD2198"/>
    <w:rsid w:val="00FD3E0B"/>
    <w:rsid w:val="00FE2E7E"/>
    <w:rsid w:val="00FE3E49"/>
    <w:rsid w:val="00FE4863"/>
    <w:rsid w:val="00FE7071"/>
    <w:rsid w:val="00FF093C"/>
    <w:rsid w:val="00FF0C6D"/>
    <w:rsid w:val="00FF4018"/>
    <w:rsid w:val="00FF45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FBE7D8-9449-40F5-9116-E0B8993F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86F17"/>
    <w:rPr>
      <w:sz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qFormat/>
    <w:rsid w:val="001C49B5"/>
    <w:pPr>
      <w:jc w:val="center"/>
    </w:pPr>
    <w:rPr>
      <w:rFonts w:ascii="Arial" w:hAnsi="Arial"/>
      <w:caps/>
    </w:rPr>
  </w:style>
  <w:style w:type="paragraph" w:styleId="Balonteksts">
    <w:name w:val="Balloon Text"/>
    <w:basedOn w:val="Parasts"/>
    <w:semiHidden/>
    <w:rsid w:val="00735EDD"/>
    <w:rPr>
      <w:rFonts w:ascii="Tahoma" w:hAnsi="Tahoma" w:cs="Tahoma"/>
      <w:sz w:val="16"/>
      <w:szCs w:val="16"/>
    </w:rPr>
  </w:style>
  <w:style w:type="character" w:styleId="Komentraatsauce">
    <w:name w:val="annotation reference"/>
    <w:semiHidden/>
    <w:rsid w:val="00120C81"/>
    <w:rPr>
      <w:sz w:val="16"/>
      <w:szCs w:val="16"/>
    </w:rPr>
  </w:style>
  <w:style w:type="paragraph" w:styleId="Komentrateksts">
    <w:name w:val="annotation text"/>
    <w:basedOn w:val="Parasts"/>
    <w:semiHidden/>
    <w:rsid w:val="00120C81"/>
  </w:style>
  <w:style w:type="paragraph" w:styleId="Komentratma">
    <w:name w:val="annotation subject"/>
    <w:basedOn w:val="Komentrateksts"/>
    <w:next w:val="Komentrateksts"/>
    <w:semiHidden/>
    <w:rsid w:val="00120C81"/>
    <w:rPr>
      <w:b/>
      <w:bCs/>
    </w:rPr>
  </w:style>
  <w:style w:type="paragraph" w:styleId="Kjene">
    <w:name w:val="footer"/>
    <w:basedOn w:val="Parasts"/>
    <w:rsid w:val="00F33F22"/>
    <w:pPr>
      <w:tabs>
        <w:tab w:val="center" w:pos="4153"/>
        <w:tab w:val="right" w:pos="8306"/>
      </w:tabs>
    </w:pPr>
  </w:style>
  <w:style w:type="character" w:styleId="Lappusesnumurs">
    <w:name w:val="page number"/>
    <w:basedOn w:val="Noklusjumarindkopasfonts"/>
    <w:rsid w:val="00F33F22"/>
  </w:style>
  <w:style w:type="paragraph" w:customStyle="1" w:styleId="CharCharRakstzRakstzCharCharRakstzRakstzCharCharRakstzRakstzCharCharRakstzRakstzCharChar">
    <w:name w:val="Char Char Rakstz. Rakstz. Char Char Rakstz. Rakstz. Char Char Rakstz. Rakstz. Char Char Rakstz. Rakstz. Char Char"/>
    <w:basedOn w:val="Parasts"/>
    <w:rsid w:val="00E12DF7"/>
    <w:pPr>
      <w:spacing w:after="160" w:line="240" w:lineRule="exact"/>
    </w:pPr>
    <w:rPr>
      <w:rFonts w:ascii="Tahoma" w:hAnsi="Tahoma"/>
      <w:lang w:val="en-US"/>
    </w:rPr>
  </w:style>
  <w:style w:type="paragraph" w:styleId="Galvene">
    <w:name w:val="header"/>
    <w:basedOn w:val="Parasts"/>
    <w:rsid w:val="00E12DF7"/>
    <w:pPr>
      <w:tabs>
        <w:tab w:val="center" w:pos="4153"/>
        <w:tab w:val="right" w:pos="8306"/>
      </w:tabs>
    </w:pPr>
  </w:style>
  <w:style w:type="paragraph" w:customStyle="1" w:styleId="CharCharRakstzRakstzCharCharRakstzRakstzCharCharRakstzRakstzCharCharRakstzRakstzCharChar0">
    <w:name w:val="Char Char Rakstz. Rakstz. Char Char Rakstz. Rakstz. Char Char Rakstz. Rakstz. Char Char Rakstz. Rakstz. Char Char"/>
    <w:basedOn w:val="Parasts"/>
    <w:rsid w:val="00D83CCF"/>
    <w:pPr>
      <w:spacing w:after="160" w:line="240" w:lineRule="exact"/>
    </w:pPr>
    <w:rPr>
      <w:rFonts w:ascii="Tahoma" w:hAnsi="Tahoma"/>
      <w:lang w:val="en-US"/>
    </w:rPr>
  </w:style>
  <w:style w:type="paragraph" w:customStyle="1" w:styleId="CharCharRakstzRakstzCharCharRakstzRakstzCharCharRakstzRakstzCharCharRakstzRakstzCharChar1">
    <w:name w:val="Char Char Rakstz. Rakstz. Char Char Rakstz. Rakstz. Char Char Rakstz. Rakstz. Char Char Rakstz. Rakstz. Char Char"/>
    <w:basedOn w:val="Parasts"/>
    <w:rsid w:val="00047B8F"/>
    <w:pPr>
      <w:spacing w:after="160" w:line="240" w:lineRule="exact"/>
    </w:pPr>
    <w:rPr>
      <w:rFonts w:ascii="Tahoma" w:hAnsi="Tahoma"/>
      <w:lang w:val="en-US"/>
    </w:rPr>
  </w:style>
  <w:style w:type="paragraph" w:styleId="Sarakstarindkopa">
    <w:name w:val="List Paragraph"/>
    <w:basedOn w:val="Parasts"/>
    <w:autoRedefine/>
    <w:uiPriority w:val="34"/>
    <w:qFormat/>
    <w:rsid w:val="00D632F0"/>
    <w:pPr>
      <w:numPr>
        <w:numId w:val="3"/>
      </w:numPr>
      <w:spacing w:line="360" w:lineRule="auto"/>
      <w:contextualSpacing/>
      <w:jc w:val="both"/>
    </w:pPr>
    <w:rPr>
      <w:b/>
      <w:lang w:val="en-GB"/>
    </w:rPr>
  </w:style>
  <w:style w:type="paragraph" w:styleId="Paraststmeklis">
    <w:name w:val="Normal (Web)"/>
    <w:basedOn w:val="Parasts"/>
    <w:unhideWhenUsed/>
    <w:rsid w:val="003B5E78"/>
    <w:pPr>
      <w:spacing w:before="100" w:beforeAutospacing="1" w:after="100" w:afterAutospacing="1"/>
    </w:pPr>
    <w:rPr>
      <w:rFonts w:ascii="Times" w:hAnsi="Times"/>
      <w:lang w:val="en-US"/>
    </w:rPr>
  </w:style>
  <w:style w:type="paragraph" w:customStyle="1" w:styleId="CharCharRakstzRakstzCharCharRakstzRakstzCharCharRakstzRakstzCharCharRakstzRakstzCharChar2">
    <w:name w:val="Char Char Rakstz. Rakstz. Char Char Rakstz. Rakstz. Char Char Rakstz. Rakstz. Char Char Rakstz. Rakstz. Char Char"/>
    <w:basedOn w:val="Parasts"/>
    <w:rsid w:val="00A9699B"/>
    <w:pPr>
      <w:spacing w:after="160" w:line="240" w:lineRule="exact"/>
    </w:pPr>
    <w:rPr>
      <w:rFonts w:ascii="Tahoma" w:hAnsi="Tahoma"/>
      <w:lang w:val="en-US"/>
    </w:rPr>
  </w:style>
  <w:style w:type="character" w:customStyle="1" w:styleId="apple-tab-span">
    <w:name w:val="apple-tab-span"/>
    <w:basedOn w:val="Noklusjumarindkopasfonts"/>
    <w:rsid w:val="00563984"/>
  </w:style>
  <w:style w:type="table" w:styleId="Reatabula">
    <w:name w:val="Table Grid"/>
    <w:basedOn w:val="Parastatabula"/>
    <w:uiPriority w:val="59"/>
    <w:rsid w:val="00E9747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675F4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09958">
      <w:bodyDiv w:val="1"/>
      <w:marLeft w:val="0"/>
      <w:marRight w:val="0"/>
      <w:marTop w:val="0"/>
      <w:marBottom w:val="0"/>
      <w:divBdr>
        <w:top w:val="none" w:sz="0" w:space="0" w:color="auto"/>
        <w:left w:val="none" w:sz="0" w:space="0" w:color="auto"/>
        <w:bottom w:val="none" w:sz="0" w:space="0" w:color="auto"/>
        <w:right w:val="none" w:sz="0" w:space="0" w:color="auto"/>
      </w:divBdr>
    </w:div>
    <w:div w:id="183833999">
      <w:bodyDiv w:val="1"/>
      <w:marLeft w:val="0"/>
      <w:marRight w:val="0"/>
      <w:marTop w:val="0"/>
      <w:marBottom w:val="0"/>
      <w:divBdr>
        <w:top w:val="none" w:sz="0" w:space="0" w:color="auto"/>
        <w:left w:val="none" w:sz="0" w:space="0" w:color="auto"/>
        <w:bottom w:val="none" w:sz="0" w:space="0" w:color="auto"/>
        <w:right w:val="none" w:sz="0" w:space="0" w:color="auto"/>
      </w:divBdr>
    </w:div>
    <w:div w:id="232202823">
      <w:bodyDiv w:val="1"/>
      <w:marLeft w:val="0"/>
      <w:marRight w:val="0"/>
      <w:marTop w:val="0"/>
      <w:marBottom w:val="0"/>
      <w:divBdr>
        <w:top w:val="none" w:sz="0" w:space="0" w:color="auto"/>
        <w:left w:val="none" w:sz="0" w:space="0" w:color="auto"/>
        <w:bottom w:val="none" w:sz="0" w:space="0" w:color="auto"/>
        <w:right w:val="none" w:sz="0" w:space="0" w:color="auto"/>
      </w:divBdr>
    </w:div>
    <w:div w:id="360860861">
      <w:bodyDiv w:val="1"/>
      <w:marLeft w:val="0"/>
      <w:marRight w:val="0"/>
      <w:marTop w:val="0"/>
      <w:marBottom w:val="0"/>
      <w:divBdr>
        <w:top w:val="none" w:sz="0" w:space="0" w:color="auto"/>
        <w:left w:val="none" w:sz="0" w:space="0" w:color="auto"/>
        <w:bottom w:val="none" w:sz="0" w:space="0" w:color="auto"/>
        <w:right w:val="none" w:sz="0" w:space="0" w:color="auto"/>
      </w:divBdr>
    </w:div>
    <w:div w:id="397365437">
      <w:bodyDiv w:val="1"/>
      <w:marLeft w:val="0"/>
      <w:marRight w:val="0"/>
      <w:marTop w:val="0"/>
      <w:marBottom w:val="0"/>
      <w:divBdr>
        <w:top w:val="none" w:sz="0" w:space="0" w:color="auto"/>
        <w:left w:val="none" w:sz="0" w:space="0" w:color="auto"/>
        <w:bottom w:val="none" w:sz="0" w:space="0" w:color="auto"/>
        <w:right w:val="none" w:sz="0" w:space="0" w:color="auto"/>
      </w:divBdr>
    </w:div>
    <w:div w:id="597249972">
      <w:bodyDiv w:val="1"/>
      <w:marLeft w:val="0"/>
      <w:marRight w:val="0"/>
      <w:marTop w:val="0"/>
      <w:marBottom w:val="0"/>
      <w:divBdr>
        <w:top w:val="none" w:sz="0" w:space="0" w:color="auto"/>
        <w:left w:val="none" w:sz="0" w:space="0" w:color="auto"/>
        <w:bottom w:val="none" w:sz="0" w:space="0" w:color="auto"/>
        <w:right w:val="none" w:sz="0" w:space="0" w:color="auto"/>
      </w:divBdr>
    </w:div>
    <w:div w:id="873346903">
      <w:bodyDiv w:val="1"/>
      <w:marLeft w:val="0"/>
      <w:marRight w:val="0"/>
      <w:marTop w:val="0"/>
      <w:marBottom w:val="0"/>
      <w:divBdr>
        <w:top w:val="none" w:sz="0" w:space="0" w:color="auto"/>
        <w:left w:val="none" w:sz="0" w:space="0" w:color="auto"/>
        <w:bottom w:val="none" w:sz="0" w:space="0" w:color="auto"/>
        <w:right w:val="none" w:sz="0" w:space="0" w:color="auto"/>
      </w:divBdr>
    </w:div>
    <w:div w:id="1009601968">
      <w:bodyDiv w:val="1"/>
      <w:marLeft w:val="0"/>
      <w:marRight w:val="0"/>
      <w:marTop w:val="0"/>
      <w:marBottom w:val="0"/>
      <w:divBdr>
        <w:top w:val="none" w:sz="0" w:space="0" w:color="auto"/>
        <w:left w:val="none" w:sz="0" w:space="0" w:color="auto"/>
        <w:bottom w:val="none" w:sz="0" w:space="0" w:color="auto"/>
        <w:right w:val="none" w:sz="0" w:space="0" w:color="auto"/>
      </w:divBdr>
    </w:div>
    <w:div w:id="1220360205">
      <w:bodyDiv w:val="1"/>
      <w:marLeft w:val="0"/>
      <w:marRight w:val="0"/>
      <w:marTop w:val="0"/>
      <w:marBottom w:val="0"/>
      <w:divBdr>
        <w:top w:val="none" w:sz="0" w:space="0" w:color="auto"/>
        <w:left w:val="none" w:sz="0" w:space="0" w:color="auto"/>
        <w:bottom w:val="none" w:sz="0" w:space="0" w:color="auto"/>
        <w:right w:val="none" w:sz="0" w:space="0" w:color="auto"/>
      </w:divBdr>
    </w:div>
    <w:div w:id="1223373722">
      <w:bodyDiv w:val="1"/>
      <w:marLeft w:val="0"/>
      <w:marRight w:val="0"/>
      <w:marTop w:val="0"/>
      <w:marBottom w:val="0"/>
      <w:divBdr>
        <w:top w:val="none" w:sz="0" w:space="0" w:color="auto"/>
        <w:left w:val="none" w:sz="0" w:space="0" w:color="auto"/>
        <w:bottom w:val="none" w:sz="0" w:space="0" w:color="auto"/>
        <w:right w:val="none" w:sz="0" w:space="0" w:color="auto"/>
      </w:divBdr>
    </w:div>
    <w:div w:id="1241137293">
      <w:bodyDiv w:val="1"/>
      <w:marLeft w:val="0"/>
      <w:marRight w:val="0"/>
      <w:marTop w:val="0"/>
      <w:marBottom w:val="0"/>
      <w:divBdr>
        <w:top w:val="none" w:sz="0" w:space="0" w:color="auto"/>
        <w:left w:val="none" w:sz="0" w:space="0" w:color="auto"/>
        <w:bottom w:val="none" w:sz="0" w:space="0" w:color="auto"/>
        <w:right w:val="none" w:sz="0" w:space="0" w:color="auto"/>
      </w:divBdr>
    </w:div>
    <w:div w:id="1454013957">
      <w:bodyDiv w:val="1"/>
      <w:marLeft w:val="0"/>
      <w:marRight w:val="0"/>
      <w:marTop w:val="0"/>
      <w:marBottom w:val="0"/>
      <w:divBdr>
        <w:top w:val="none" w:sz="0" w:space="0" w:color="auto"/>
        <w:left w:val="none" w:sz="0" w:space="0" w:color="auto"/>
        <w:bottom w:val="none" w:sz="0" w:space="0" w:color="auto"/>
        <w:right w:val="none" w:sz="0" w:space="0" w:color="auto"/>
      </w:divBdr>
    </w:div>
    <w:div w:id="1498037064">
      <w:bodyDiv w:val="1"/>
      <w:marLeft w:val="0"/>
      <w:marRight w:val="0"/>
      <w:marTop w:val="0"/>
      <w:marBottom w:val="0"/>
      <w:divBdr>
        <w:top w:val="none" w:sz="0" w:space="0" w:color="auto"/>
        <w:left w:val="none" w:sz="0" w:space="0" w:color="auto"/>
        <w:bottom w:val="none" w:sz="0" w:space="0" w:color="auto"/>
        <w:right w:val="none" w:sz="0" w:space="0" w:color="auto"/>
      </w:divBdr>
    </w:div>
    <w:div w:id="1540047092">
      <w:bodyDiv w:val="1"/>
      <w:marLeft w:val="0"/>
      <w:marRight w:val="0"/>
      <w:marTop w:val="0"/>
      <w:marBottom w:val="0"/>
      <w:divBdr>
        <w:top w:val="none" w:sz="0" w:space="0" w:color="auto"/>
        <w:left w:val="none" w:sz="0" w:space="0" w:color="auto"/>
        <w:bottom w:val="none" w:sz="0" w:space="0" w:color="auto"/>
        <w:right w:val="none" w:sz="0" w:space="0" w:color="auto"/>
      </w:divBdr>
    </w:div>
    <w:div w:id="1618443951">
      <w:bodyDiv w:val="1"/>
      <w:marLeft w:val="0"/>
      <w:marRight w:val="0"/>
      <w:marTop w:val="0"/>
      <w:marBottom w:val="0"/>
      <w:divBdr>
        <w:top w:val="none" w:sz="0" w:space="0" w:color="auto"/>
        <w:left w:val="none" w:sz="0" w:space="0" w:color="auto"/>
        <w:bottom w:val="none" w:sz="0" w:space="0" w:color="auto"/>
        <w:right w:val="none" w:sz="0" w:space="0" w:color="auto"/>
      </w:divBdr>
    </w:div>
    <w:div w:id="1852179104">
      <w:bodyDiv w:val="1"/>
      <w:marLeft w:val="0"/>
      <w:marRight w:val="0"/>
      <w:marTop w:val="0"/>
      <w:marBottom w:val="0"/>
      <w:divBdr>
        <w:top w:val="none" w:sz="0" w:space="0" w:color="auto"/>
        <w:left w:val="none" w:sz="0" w:space="0" w:color="auto"/>
        <w:bottom w:val="none" w:sz="0" w:space="0" w:color="auto"/>
        <w:right w:val="none" w:sz="0" w:space="0" w:color="auto"/>
      </w:divBdr>
    </w:div>
    <w:div w:id="1873297571">
      <w:bodyDiv w:val="1"/>
      <w:marLeft w:val="0"/>
      <w:marRight w:val="0"/>
      <w:marTop w:val="0"/>
      <w:marBottom w:val="0"/>
      <w:divBdr>
        <w:top w:val="none" w:sz="0" w:space="0" w:color="auto"/>
        <w:left w:val="none" w:sz="0" w:space="0" w:color="auto"/>
        <w:bottom w:val="none" w:sz="0" w:space="0" w:color="auto"/>
        <w:right w:val="none" w:sz="0" w:space="0" w:color="auto"/>
      </w:divBdr>
    </w:div>
    <w:div w:id="1890072404">
      <w:bodyDiv w:val="1"/>
      <w:marLeft w:val="0"/>
      <w:marRight w:val="0"/>
      <w:marTop w:val="0"/>
      <w:marBottom w:val="0"/>
      <w:divBdr>
        <w:top w:val="none" w:sz="0" w:space="0" w:color="auto"/>
        <w:left w:val="none" w:sz="0" w:space="0" w:color="auto"/>
        <w:bottom w:val="none" w:sz="0" w:space="0" w:color="auto"/>
        <w:right w:val="none" w:sz="0" w:space="0" w:color="auto"/>
      </w:divBdr>
    </w:div>
    <w:div w:id="1943149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67161-5592-4B0C-B571-6046F229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4050</Words>
  <Characters>21782</Characters>
  <Application>Microsoft Office Word</Application>
  <DocSecurity>0</DocSecurity>
  <Lines>181</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LIEPĀJAS  PEDAGOĢIJAS  AKADĒMIJAS</vt:lpstr>
      <vt:lpstr>LIEPĀJAS  PEDAGOĢIJAS  AKADĒMIJAS</vt:lpstr>
    </vt:vector>
  </TitlesOfParts>
  <Company>LPA</Company>
  <LinksUpToDate>false</LinksUpToDate>
  <CharactersWithSpaces>25781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LIEPĀJAS  PEDAGOĢIJAS  AKADĒMIJAS</dc:title>
  <dc:creator>Lietotajs</dc:creator>
  <cp:lastModifiedBy>Sistēmas Windows lietotājs</cp:lastModifiedBy>
  <cp:revision>2</cp:revision>
  <cp:lastPrinted>2011-02-22T14:22:00Z</cp:lastPrinted>
  <dcterms:created xsi:type="dcterms:W3CDTF">2019-03-08T06:59:00Z</dcterms:created>
  <dcterms:modified xsi:type="dcterms:W3CDTF">2019-03-08T06:59:00Z</dcterms:modified>
</cp:coreProperties>
</file>