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02" w:rsidRDefault="00AA7302" w:rsidP="00AA7302">
      <w:pPr>
        <w:jc w:val="center"/>
        <w:rPr>
          <w:sz w:val="24"/>
          <w:szCs w:val="24"/>
        </w:rPr>
      </w:pPr>
      <w:bookmarkStart w:id="0" w:name="_GoBack"/>
      <w:bookmarkEnd w:id="0"/>
      <w:r w:rsidRPr="00A55371">
        <w:rPr>
          <w:noProof/>
        </w:rPr>
        <w:drawing>
          <wp:inline distT="0" distB="0" distL="0" distR="0" wp14:anchorId="5E360126" wp14:editId="58D6E831">
            <wp:extent cx="3924300" cy="10096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1009650"/>
                    </a:xfrm>
                    <a:prstGeom prst="rect">
                      <a:avLst/>
                    </a:prstGeom>
                    <a:noFill/>
                    <a:ln>
                      <a:noFill/>
                    </a:ln>
                  </pic:spPr>
                </pic:pic>
              </a:graphicData>
            </a:graphic>
          </wp:inline>
        </w:drawing>
      </w:r>
    </w:p>
    <w:p w:rsidR="00AA7302" w:rsidRDefault="00AA7302" w:rsidP="00795090">
      <w:pPr>
        <w:jc w:val="both"/>
        <w:rPr>
          <w:sz w:val="24"/>
          <w:szCs w:val="24"/>
        </w:rPr>
      </w:pPr>
    </w:p>
    <w:p w:rsidR="00CF3002" w:rsidRPr="00CF3002" w:rsidRDefault="00CF3002" w:rsidP="00CF3002">
      <w:pPr>
        <w:ind w:left="5954"/>
        <w:rPr>
          <w:i/>
          <w:sz w:val="24"/>
          <w:szCs w:val="24"/>
          <w:vertAlign w:val="superscript"/>
        </w:rPr>
      </w:pPr>
      <w:r w:rsidRPr="00CF3002">
        <w:rPr>
          <w:sz w:val="24"/>
          <w:szCs w:val="24"/>
        </w:rPr>
        <w:t>APSTIPRINĀTS</w:t>
      </w:r>
    </w:p>
    <w:p w:rsidR="00CF3002" w:rsidRPr="00CF3002" w:rsidRDefault="00CF3002" w:rsidP="00CF3002">
      <w:pPr>
        <w:ind w:left="5954"/>
        <w:rPr>
          <w:sz w:val="24"/>
          <w:szCs w:val="24"/>
        </w:rPr>
      </w:pPr>
      <w:r w:rsidRPr="00CF3002">
        <w:rPr>
          <w:sz w:val="24"/>
          <w:szCs w:val="24"/>
        </w:rPr>
        <w:t xml:space="preserve">ar rektores 2019.gada 15.februāra </w:t>
      </w:r>
    </w:p>
    <w:p w:rsidR="00CF3002" w:rsidRPr="00CF3002" w:rsidRDefault="00CF3002" w:rsidP="00CF3002">
      <w:pPr>
        <w:ind w:left="5954"/>
        <w:rPr>
          <w:b/>
          <w:sz w:val="24"/>
          <w:szCs w:val="24"/>
        </w:rPr>
      </w:pPr>
      <w:r w:rsidRPr="00CF3002">
        <w:rPr>
          <w:sz w:val="24"/>
          <w:szCs w:val="24"/>
        </w:rPr>
        <w:t>rīkojumu Nr.09-v</w:t>
      </w:r>
    </w:p>
    <w:p w:rsidR="00AA7302" w:rsidRDefault="00AA7302" w:rsidP="00AA7302">
      <w:pPr>
        <w:pStyle w:val="Apakvirsraksts"/>
        <w:jc w:val="center"/>
        <w:rPr>
          <w:b/>
          <w:szCs w:val="24"/>
        </w:rPr>
      </w:pPr>
    </w:p>
    <w:p w:rsidR="00AA7302" w:rsidRPr="00AA7302" w:rsidRDefault="00AA7302" w:rsidP="00AA7302">
      <w:pPr>
        <w:pStyle w:val="Apakvirsraksts"/>
        <w:jc w:val="center"/>
        <w:rPr>
          <w:b/>
          <w:sz w:val="28"/>
          <w:szCs w:val="28"/>
        </w:rPr>
      </w:pPr>
      <w:r w:rsidRPr="00AA7302">
        <w:rPr>
          <w:b/>
          <w:sz w:val="28"/>
          <w:szCs w:val="28"/>
        </w:rPr>
        <w:t>Kārtība studiju uzsākšanai vēlākos studiju posmos Liepājas Universitātē</w:t>
      </w:r>
    </w:p>
    <w:p w:rsidR="00AA7302" w:rsidRDefault="00AA7302" w:rsidP="00AA7302">
      <w:pPr>
        <w:pStyle w:val="Virsraksts2"/>
        <w:spacing w:before="0" w:after="0"/>
        <w:jc w:val="right"/>
        <w:rPr>
          <w:rFonts w:ascii="Times New Roman" w:hAnsi="Times New Roman" w:cs="Times New Roman"/>
          <w:b w:val="0"/>
          <w:sz w:val="20"/>
          <w:szCs w:val="20"/>
        </w:rPr>
      </w:pPr>
    </w:p>
    <w:p w:rsidR="00AA7302" w:rsidRDefault="00AA7302" w:rsidP="00AA7302">
      <w:pPr>
        <w:pStyle w:val="Virsraksts2"/>
        <w:spacing w:before="0" w:after="0"/>
        <w:jc w:val="right"/>
        <w:rPr>
          <w:rFonts w:ascii="Times New Roman" w:hAnsi="Times New Roman" w:cs="Times New Roman"/>
          <w:b w:val="0"/>
          <w:i w:val="0"/>
          <w:sz w:val="20"/>
          <w:szCs w:val="20"/>
        </w:rPr>
      </w:pPr>
      <w:r w:rsidRPr="00AA7302">
        <w:rPr>
          <w:rFonts w:ascii="Times New Roman" w:hAnsi="Times New Roman" w:cs="Times New Roman"/>
          <w:b w:val="0"/>
          <w:i w:val="0"/>
          <w:sz w:val="20"/>
          <w:szCs w:val="20"/>
        </w:rPr>
        <w:t xml:space="preserve">Izdota saskaņā ar </w:t>
      </w:r>
    </w:p>
    <w:p w:rsidR="00AA7302" w:rsidRPr="00AA7302" w:rsidRDefault="00AA7302" w:rsidP="00AA7302">
      <w:pPr>
        <w:pStyle w:val="Virsraksts2"/>
        <w:spacing w:before="0" w:after="0"/>
        <w:jc w:val="right"/>
        <w:rPr>
          <w:rFonts w:ascii="Times New Roman" w:hAnsi="Times New Roman" w:cs="Times New Roman"/>
          <w:b w:val="0"/>
          <w:i w:val="0"/>
          <w:sz w:val="20"/>
          <w:szCs w:val="20"/>
        </w:rPr>
      </w:pPr>
      <w:r w:rsidRPr="00AA7302">
        <w:rPr>
          <w:rFonts w:ascii="Times New Roman" w:hAnsi="Times New Roman" w:cs="Times New Roman"/>
          <w:b w:val="0"/>
          <w:i w:val="0"/>
          <w:sz w:val="20"/>
          <w:szCs w:val="20"/>
        </w:rPr>
        <w:t xml:space="preserve">Ministru </w:t>
      </w:r>
      <w:r w:rsidR="00C91E9D">
        <w:rPr>
          <w:rFonts w:ascii="Times New Roman" w:hAnsi="Times New Roman" w:cs="Times New Roman"/>
          <w:b w:val="0"/>
          <w:i w:val="0"/>
          <w:sz w:val="20"/>
          <w:szCs w:val="20"/>
        </w:rPr>
        <w:t>k</w:t>
      </w:r>
      <w:r w:rsidRPr="00AA7302">
        <w:rPr>
          <w:rFonts w:ascii="Times New Roman" w:hAnsi="Times New Roman" w:cs="Times New Roman"/>
          <w:b w:val="0"/>
          <w:i w:val="0"/>
          <w:sz w:val="20"/>
          <w:szCs w:val="20"/>
        </w:rPr>
        <w:t xml:space="preserve">abineta 16.11.2004. noteikumiem Nr. 932 </w:t>
      </w:r>
    </w:p>
    <w:p w:rsidR="00AA7302" w:rsidRDefault="00AA7302" w:rsidP="00AA7302">
      <w:pPr>
        <w:pStyle w:val="Virsraksts2"/>
        <w:spacing w:before="0" w:after="0"/>
        <w:jc w:val="right"/>
        <w:rPr>
          <w:rFonts w:ascii="Times New Roman" w:hAnsi="Times New Roman" w:cs="Times New Roman"/>
          <w:b w:val="0"/>
          <w:i w:val="0"/>
          <w:sz w:val="20"/>
          <w:szCs w:val="20"/>
        </w:rPr>
      </w:pPr>
      <w:r w:rsidRPr="00AA7302">
        <w:rPr>
          <w:rFonts w:ascii="Times New Roman" w:hAnsi="Times New Roman" w:cs="Times New Roman"/>
          <w:b w:val="0"/>
          <w:i w:val="0"/>
          <w:sz w:val="20"/>
          <w:szCs w:val="20"/>
        </w:rPr>
        <w:t xml:space="preserve">“Studiju uzsākšanas kārtība vēlākos studiju posmos” </w:t>
      </w:r>
    </w:p>
    <w:p w:rsidR="00AA7302" w:rsidRPr="00AA7302" w:rsidRDefault="00AA7302" w:rsidP="00AA7302">
      <w:pPr>
        <w:pStyle w:val="Virsraksts2"/>
        <w:spacing w:before="0" w:after="0"/>
        <w:jc w:val="right"/>
        <w:rPr>
          <w:rFonts w:ascii="Times New Roman" w:hAnsi="Times New Roman" w:cs="Times New Roman"/>
          <w:b w:val="0"/>
          <w:i w:val="0"/>
          <w:sz w:val="20"/>
          <w:szCs w:val="20"/>
        </w:rPr>
      </w:pPr>
      <w:r w:rsidRPr="00AA7302">
        <w:rPr>
          <w:rFonts w:ascii="Times New Roman" w:hAnsi="Times New Roman" w:cs="Times New Roman"/>
          <w:b w:val="0"/>
          <w:i w:val="0"/>
          <w:sz w:val="20"/>
          <w:szCs w:val="20"/>
        </w:rPr>
        <w:t>(grozījumi 14.02.2006.; 22.12.2009.; 14.08.2018.)</w:t>
      </w:r>
    </w:p>
    <w:p w:rsidR="00AA7302" w:rsidRDefault="00AA7302" w:rsidP="00AA7302"/>
    <w:p w:rsidR="00AA7302" w:rsidRPr="00AA7302" w:rsidRDefault="00AA7302" w:rsidP="00AA7302">
      <w:pPr>
        <w:rPr>
          <w:sz w:val="24"/>
          <w:szCs w:val="24"/>
        </w:rPr>
      </w:pPr>
    </w:p>
    <w:p w:rsidR="00AA7302" w:rsidRPr="00AA7302" w:rsidRDefault="00AA7302" w:rsidP="00AA7302">
      <w:pPr>
        <w:numPr>
          <w:ilvl w:val="0"/>
          <w:numId w:val="24"/>
        </w:numPr>
        <w:jc w:val="both"/>
        <w:rPr>
          <w:sz w:val="24"/>
          <w:szCs w:val="24"/>
        </w:rPr>
      </w:pPr>
      <w:r w:rsidRPr="00AA7302">
        <w:rPr>
          <w:sz w:val="24"/>
          <w:szCs w:val="24"/>
        </w:rPr>
        <w:t>Studijas Liepājas Universitātē (turpmāk – LiepU) vēlākos studiju posmos tā paša vai zemāka līmeņa studiju programmā var uzsākt:</w:t>
      </w:r>
    </w:p>
    <w:p w:rsidR="00AA7302" w:rsidRPr="00AA7302" w:rsidRDefault="00AA7302" w:rsidP="00AA7302">
      <w:pPr>
        <w:ind w:left="1134" w:hanging="425"/>
        <w:rPr>
          <w:sz w:val="24"/>
          <w:szCs w:val="24"/>
        </w:rPr>
      </w:pPr>
      <w:r w:rsidRPr="00AA7302">
        <w:rPr>
          <w:sz w:val="24"/>
          <w:szCs w:val="24"/>
        </w:rPr>
        <w:t>1.1. pārnākot no citas augstākās izglītības iestādes;</w:t>
      </w:r>
    </w:p>
    <w:p w:rsidR="00AA7302" w:rsidRPr="00AA7302" w:rsidRDefault="00AA7302" w:rsidP="00AA7302">
      <w:pPr>
        <w:ind w:left="1134" w:hanging="425"/>
        <w:rPr>
          <w:sz w:val="24"/>
          <w:szCs w:val="24"/>
        </w:rPr>
      </w:pPr>
      <w:r w:rsidRPr="00AA7302">
        <w:rPr>
          <w:sz w:val="24"/>
          <w:szCs w:val="24"/>
        </w:rPr>
        <w:t>1.2. pārejot uz citu studiju programmu LiepU;</w:t>
      </w:r>
    </w:p>
    <w:p w:rsidR="00AA7302" w:rsidRPr="00AA7302" w:rsidRDefault="00AA7302" w:rsidP="00AA7302">
      <w:pPr>
        <w:ind w:left="1134" w:hanging="425"/>
        <w:rPr>
          <w:sz w:val="24"/>
          <w:szCs w:val="24"/>
        </w:rPr>
      </w:pPr>
      <w:r w:rsidRPr="00AA7302">
        <w:rPr>
          <w:sz w:val="24"/>
          <w:szCs w:val="24"/>
        </w:rPr>
        <w:t>1.3. atsākot studijas pēc pārtraukuma;</w:t>
      </w:r>
    </w:p>
    <w:p w:rsidR="00AA7302" w:rsidRPr="00AA7302" w:rsidRDefault="00AA7302" w:rsidP="00AA7302">
      <w:pPr>
        <w:ind w:left="1134" w:hanging="425"/>
        <w:jc w:val="both"/>
        <w:rPr>
          <w:sz w:val="24"/>
          <w:szCs w:val="24"/>
        </w:rPr>
      </w:pPr>
      <w:r w:rsidRPr="00AA7302">
        <w:rPr>
          <w:sz w:val="24"/>
          <w:szCs w:val="24"/>
        </w:rPr>
        <w:t xml:space="preserve">1.4. ja ir atzītas ārpus formālās izglītības apgūtās vai profesionālajā pieredzē iegūtās zināšanas, prasmes un kompetences un iepriekšējā izglītībā sasniegtie studiju rezultāti. </w:t>
      </w:r>
    </w:p>
    <w:p w:rsidR="00AA7302" w:rsidRPr="00AA7302" w:rsidRDefault="00AA7302" w:rsidP="00AA7302">
      <w:pPr>
        <w:pStyle w:val="Pamatteksts"/>
        <w:numPr>
          <w:ilvl w:val="0"/>
          <w:numId w:val="24"/>
        </w:numPr>
        <w:rPr>
          <w:rFonts w:ascii="Times New Roman" w:hAnsi="Times New Roman"/>
          <w:szCs w:val="24"/>
        </w:rPr>
      </w:pPr>
      <w:r w:rsidRPr="00AA7302">
        <w:rPr>
          <w:rFonts w:ascii="Times New Roman" w:hAnsi="Times New Roman"/>
          <w:szCs w:val="24"/>
        </w:rPr>
        <w:t>Studijas vēlākos studiju posmos var uzsākt:</w:t>
      </w:r>
    </w:p>
    <w:p w:rsidR="00AA7302" w:rsidRPr="00AA7302" w:rsidRDefault="00AA7302" w:rsidP="00AA7302">
      <w:pPr>
        <w:pStyle w:val="Pamatteksts"/>
        <w:numPr>
          <w:ilvl w:val="1"/>
          <w:numId w:val="24"/>
        </w:numPr>
        <w:tabs>
          <w:tab w:val="clear" w:pos="1860"/>
          <w:tab w:val="num" w:pos="1134"/>
        </w:tabs>
        <w:ind w:left="1134" w:hanging="425"/>
        <w:rPr>
          <w:rFonts w:ascii="Times New Roman" w:hAnsi="Times New Roman"/>
          <w:szCs w:val="24"/>
        </w:rPr>
      </w:pPr>
      <w:r w:rsidRPr="00AA7302">
        <w:rPr>
          <w:rFonts w:ascii="Times New Roman" w:hAnsi="Times New Roman"/>
          <w:szCs w:val="24"/>
        </w:rPr>
        <w:t xml:space="preserve">personas, kuras iepriekš apguvušas licencētā vai akreditētā augstākās izglītības studiju programmā pilna laika studijās ne mazāk kā 40 kredītpunktus, nepilna laika studijās ne mazāk kā 35 kredītpunktus. Šo faktu apliecina ar attiecīgās augstākās izglītības iestādes izsniegtu izziņu. Izziņu nepievieno, ja studijas vēlākos studiju posmos uzsāk sakarā ar studiju programmas slēgšanu. </w:t>
      </w:r>
    </w:p>
    <w:p w:rsidR="00AA7302" w:rsidRPr="00AA7302" w:rsidRDefault="00AA7302" w:rsidP="00AA7302">
      <w:pPr>
        <w:numPr>
          <w:ilvl w:val="1"/>
          <w:numId w:val="24"/>
        </w:numPr>
        <w:tabs>
          <w:tab w:val="clear" w:pos="1860"/>
          <w:tab w:val="num" w:pos="1134"/>
        </w:tabs>
        <w:ind w:left="1134" w:hanging="425"/>
        <w:jc w:val="both"/>
        <w:rPr>
          <w:sz w:val="24"/>
          <w:szCs w:val="24"/>
        </w:rPr>
      </w:pPr>
      <w:r w:rsidRPr="00AA7302">
        <w:rPr>
          <w:sz w:val="24"/>
          <w:szCs w:val="24"/>
        </w:rPr>
        <w:t>Personas, kurām saskaņā ar noteikumiem par ārpus formālās izglītības apgūto vai profesionālajā pieredzē iegūto kompetenču un  iepriekšējā izglītībā sasniegtu studiju rezultātu atzīšanu ir atzītas ar lēmumu ārpus formālās izglītības apgūtās vai  profesionālajā pieredzē iegūtās zināšanas, prasmes un kompetences vai iepriekšējā izglītībā sasniegtie studiju rezultāti.</w:t>
      </w:r>
    </w:p>
    <w:p w:rsidR="00AA7302" w:rsidRPr="00AA7302" w:rsidRDefault="00AA7302" w:rsidP="00AA7302">
      <w:pPr>
        <w:pStyle w:val="Pamatteksts"/>
        <w:numPr>
          <w:ilvl w:val="0"/>
          <w:numId w:val="24"/>
        </w:numPr>
        <w:rPr>
          <w:rFonts w:ascii="Times New Roman" w:hAnsi="Times New Roman"/>
          <w:szCs w:val="24"/>
        </w:rPr>
      </w:pPr>
      <w:r w:rsidRPr="00AA7302">
        <w:rPr>
          <w:rFonts w:ascii="Times New Roman" w:hAnsi="Times New Roman"/>
          <w:szCs w:val="24"/>
        </w:rPr>
        <w:t xml:space="preserve">Kursus ieskaita, ja to apjoms kredītpunktos abās salīdzināmajās studiju  programmās ir vienāds vai iepriekš apgūtajā attiecīgajā kursā ir lielāks. Papildus kārtojamo kursu kopapjoms nedrīkst pārsniegt 20 kredītpunktus. </w:t>
      </w:r>
    </w:p>
    <w:p w:rsidR="00AA7302" w:rsidRPr="00AA7302" w:rsidRDefault="00AA7302" w:rsidP="00AA7302">
      <w:pPr>
        <w:numPr>
          <w:ilvl w:val="0"/>
          <w:numId w:val="24"/>
        </w:numPr>
        <w:jc w:val="both"/>
        <w:rPr>
          <w:sz w:val="24"/>
          <w:szCs w:val="24"/>
        </w:rPr>
      </w:pPr>
      <w:r w:rsidRPr="00AA7302">
        <w:rPr>
          <w:sz w:val="24"/>
          <w:szCs w:val="24"/>
        </w:rPr>
        <w:t>Programmas direktors salīdzina iepriekš apgūtos kursus un to apjomu ar attiecīgo studiju programmu, norāda, kurus kursus no iepriekš apgūtajiem var ieskaitīt un kuros kārtojami papildus pārbaudījumi. Studiju kursus ieskaita, ja to apjoms kredītpunktos abās salīdzināmajās studiju programmās ir vienāds vai kredītpunktu skaits iepriekš apgūtajā attiecīgajā studiju kursā ir lielāks. Salīdzinājums tiek fiksēts rakstveidā salīdzinājuma protokolā. (LiepU veidlapa)</w:t>
      </w:r>
    </w:p>
    <w:p w:rsidR="00AA7302" w:rsidRPr="00AA7302" w:rsidRDefault="00AA7302" w:rsidP="00AA7302">
      <w:pPr>
        <w:numPr>
          <w:ilvl w:val="0"/>
          <w:numId w:val="24"/>
        </w:numPr>
        <w:jc w:val="both"/>
        <w:rPr>
          <w:sz w:val="24"/>
          <w:szCs w:val="24"/>
        </w:rPr>
      </w:pPr>
      <w:r w:rsidRPr="00AA7302">
        <w:rPr>
          <w:sz w:val="24"/>
          <w:szCs w:val="24"/>
        </w:rPr>
        <w:t>Salīdzināšanu neveic, ja studijas vēlākos studiju posmos uzsāk pēc tam, kad atzītas ārpus formālās izglītības apgūtās vai  profesionālajā pieredzē iegūtās zināšanas, prasmes un kompetences, kā arī iepriekšējā izglītībā sasniegtie studiju rezultāti.</w:t>
      </w:r>
    </w:p>
    <w:p w:rsidR="00AA7302" w:rsidRPr="00AA7302" w:rsidRDefault="00AA7302" w:rsidP="00AA7302">
      <w:pPr>
        <w:numPr>
          <w:ilvl w:val="0"/>
          <w:numId w:val="24"/>
        </w:numPr>
        <w:jc w:val="both"/>
        <w:rPr>
          <w:sz w:val="24"/>
          <w:szCs w:val="24"/>
        </w:rPr>
      </w:pPr>
      <w:r w:rsidRPr="00AA7302">
        <w:rPr>
          <w:sz w:val="24"/>
          <w:szCs w:val="24"/>
        </w:rPr>
        <w:t>Programmas direktors sastāda individuālo studiju plānu ar papildus prasībām, norādot apgūstamos kursus, apjomu kredītpunktos un pārbaudījumu kārtošanas termiņu. (LiepU veidlapa)</w:t>
      </w:r>
    </w:p>
    <w:p w:rsidR="00AA7302" w:rsidRPr="00AA7302" w:rsidRDefault="00AA7302" w:rsidP="00AA7302">
      <w:pPr>
        <w:numPr>
          <w:ilvl w:val="0"/>
          <w:numId w:val="24"/>
        </w:numPr>
        <w:jc w:val="both"/>
        <w:rPr>
          <w:sz w:val="24"/>
          <w:szCs w:val="24"/>
        </w:rPr>
      </w:pPr>
      <w:r w:rsidRPr="00AA7302">
        <w:rPr>
          <w:sz w:val="24"/>
          <w:szCs w:val="24"/>
        </w:rPr>
        <w:lastRenderedPageBreak/>
        <w:t>Studijā gadā apgūstamo kredītpunktu skaits, t.sk. papildu kārtojamie, nedrīkst pārsniegt 40 kredītpunktu.</w:t>
      </w:r>
    </w:p>
    <w:p w:rsidR="00AA7302" w:rsidRPr="00AA7302" w:rsidRDefault="00AA7302" w:rsidP="00AA7302">
      <w:pPr>
        <w:numPr>
          <w:ilvl w:val="0"/>
          <w:numId w:val="24"/>
        </w:numPr>
        <w:jc w:val="both"/>
        <w:rPr>
          <w:sz w:val="24"/>
          <w:szCs w:val="24"/>
        </w:rPr>
      </w:pPr>
      <w:r w:rsidRPr="00AA7302">
        <w:rPr>
          <w:sz w:val="24"/>
          <w:szCs w:val="24"/>
        </w:rPr>
        <w:t>Dekāns pamatojoties uz programmas direktora veiktā salīdzinājuma protokolu un individuālo studiju plānu sagatavo rektora rīkojuma projektu par imatrikulāciju.</w:t>
      </w:r>
    </w:p>
    <w:p w:rsidR="00AA7302" w:rsidRPr="00AA7302" w:rsidRDefault="00AA7302" w:rsidP="00AA7302">
      <w:pPr>
        <w:numPr>
          <w:ilvl w:val="0"/>
          <w:numId w:val="24"/>
        </w:numPr>
        <w:jc w:val="both"/>
        <w:rPr>
          <w:sz w:val="24"/>
          <w:szCs w:val="24"/>
        </w:rPr>
      </w:pPr>
      <w:r w:rsidRPr="00AA7302">
        <w:rPr>
          <w:sz w:val="24"/>
          <w:szCs w:val="24"/>
        </w:rPr>
        <w:t>Dekāns kontrolē individuālā plāna izpildi studiju gada beigās.</w:t>
      </w:r>
    </w:p>
    <w:p w:rsidR="00AA7302" w:rsidRPr="00AA7302" w:rsidRDefault="00AA7302" w:rsidP="00AA7302">
      <w:pPr>
        <w:numPr>
          <w:ilvl w:val="0"/>
          <w:numId w:val="24"/>
        </w:numPr>
        <w:jc w:val="both"/>
        <w:rPr>
          <w:sz w:val="24"/>
          <w:szCs w:val="24"/>
        </w:rPr>
      </w:pPr>
      <w:r w:rsidRPr="00AA7302">
        <w:rPr>
          <w:sz w:val="24"/>
          <w:szCs w:val="24"/>
        </w:rPr>
        <w:t>LiepU var atteikt studiju uzsākšanu vēlākos studiju posmos, ja attiecīgajā studiju programmā nav brīvu vietu.</w:t>
      </w:r>
    </w:p>
    <w:p w:rsidR="00AA7302" w:rsidRPr="00AA7302" w:rsidRDefault="00AA7302" w:rsidP="00AA7302">
      <w:pPr>
        <w:numPr>
          <w:ilvl w:val="0"/>
          <w:numId w:val="24"/>
        </w:numPr>
        <w:jc w:val="both"/>
        <w:rPr>
          <w:sz w:val="24"/>
          <w:szCs w:val="24"/>
        </w:rPr>
      </w:pPr>
      <w:r w:rsidRPr="00AA7302">
        <w:rPr>
          <w:sz w:val="24"/>
          <w:szCs w:val="24"/>
        </w:rPr>
        <w:t xml:space="preserve">Uzsākot studijas vēlākos posmos, tās ir par fizisko / juridisko personu līdzekļiem. </w:t>
      </w:r>
    </w:p>
    <w:p w:rsidR="00AA7302" w:rsidRPr="00AA7302" w:rsidRDefault="00AA7302" w:rsidP="00795090">
      <w:pPr>
        <w:jc w:val="both"/>
        <w:rPr>
          <w:sz w:val="24"/>
          <w:szCs w:val="24"/>
        </w:rPr>
      </w:pPr>
    </w:p>
    <w:p w:rsidR="00E373ED" w:rsidRDefault="00E373ED" w:rsidP="00795090">
      <w:pPr>
        <w:jc w:val="both"/>
        <w:rPr>
          <w:sz w:val="24"/>
          <w:szCs w:val="24"/>
        </w:rPr>
      </w:pPr>
    </w:p>
    <w:p w:rsidR="00533A8A" w:rsidRDefault="00533A8A" w:rsidP="00533A8A">
      <w:pPr>
        <w:jc w:val="both"/>
      </w:pPr>
    </w:p>
    <w:p w:rsidR="00756AC0" w:rsidRDefault="00756AC0" w:rsidP="00402924">
      <w:pPr>
        <w:jc w:val="both"/>
        <w:rPr>
          <w:rFonts w:eastAsia="Times New Roman"/>
        </w:rPr>
      </w:pPr>
    </w:p>
    <w:p w:rsidR="00AA7302" w:rsidRPr="00BE6A9F" w:rsidRDefault="00AA7302" w:rsidP="00AA7302">
      <w:pPr>
        <w:jc w:val="both"/>
        <w:rPr>
          <w:sz w:val="24"/>
          <w:szCs w:val="24"/>
        </w:rPr>
      </w:pPr>
      <w:r>
        <w:rPr>
          <w:sz w:val="24"/>
          <w:szCs w:val="24"/>
        </w:rPr>
        <w:t>Rektore</w:t>
      </w:r>
      <w:r>
        <w:rPr>
          <w:sz w:val="24"/>
          <w:szCs w:val="24"/>
        </w:rPr>
        <w:tab/>
      </w:r>
      <w:r>
        <w:rPr>
          <w:sz w:val="24"/>
          <w:szCs w:val="24"/>
        </w:rPr>
        <w:tab/>
      </w:r>
      <w:r>
        <w:rPr>
          <w:sz w:val="24"/>
          <w:szCs w:val="24"/>
        </w:rPr>
        <w:tab/>
      </w:r>
      <w:r>
        <w:rPr>
          <w:sz w:val="24"/>
          <w:szCs w:val="24"/>
        </w:rPr>
        <w:tab/>
      </w:r>
      <w:r w:rsidRPr="00BE6A9F">
        <w:rPr>
          <w:sz w:val="24"/>
          <w:szCs w:val="24"/>
        </w:rPr>
        <w:tab/>
      </w:r>
      <w:r>
        <w:rPr>
          <w:sz w:val="24"/>
          <w:szCs w:val="24"/>
        </w:rPr>
        <w:tab/>
      </w:r>
      <w:r>
        <w:rPr>
          <w:sz w:val="24"/>
          <w:szCs w:val="24"/>
        </w:rPr>
        <w:tab/>
      </w:r>
      <w:r>
        <w:rPr>
          <w:sz w:val="24"/>
          <w:szCs w:val="24"/>
        </w:rPr>
        <w:tab/>
      </w:r>
      <w:r w:rsidRPr="00BE6A9F">
        <w:rPr>
          <w:sz w:val="24"/>
          <w:szCs w:val="24"/>
        </w:rPr>
        <w:tab/>
      </w:r>
      <w:r w:rsidRPr="00BE6A9F">
        <w:rPr>
          <w:sz w:val="24"/>
          <w:szCs w:val="24"/>
        </w:rPr>
        <w:tab/>
      </w:r>
      <w:r>
        <w:rPr>
          <w:sz w:val="24"/>
          <w:szCs w:val="24"/>
        </w:rPr>
        <w:t>D.Markus</w:t>
      </w:r>
    </w:p>
    <w:p w:rsidR="00C532C5" w:rsidRPr="00402924" w:rsidRDefault="00C532C5" w:rsidP="00293057">
      <w:pPr>
        <w:jc w:val="both"/>
        <w:rPr>
          <w:color w:val="FF0000"/>
        </w:rPr>
      </w:pPr>
    </w:p>
    <w:sectPr w:rsidR="00C532C5" w:rsidRPr="00402924" w:rsidSect="00AA7302">
      <w:footerReference w:type="even" r:id="rId8"/>
      <w:footerReference w:type="default" r:id="rId9"/>
      <w:pgSz w:w="11906" w:h="16838"/>
      <w:pgMar w:top="851" w:right="85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CB" w:rsidRDefault="00A621CB">
      <w:r>
        <w:separator/>
      </w:r>
    </w:p>
  </w:endnote>
  <w:endnote w:type="continuationSeparator" w:id="0">
    <w:p w:rsidR="00A621CB" w:rsidRDefault="00A6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CB" w:rsidRDefault="008B6A34" w:rsidP="0077524F">
    <w:pPr>
      <w:pStyle w:val="Kjene"/>
      <w:framePr w:wrap="around" w:vAnchor="text" w:hAnchor="margin" w:xAlign="center" w:y="1"/>
      <w:rPr>
        <w:rStyle w:val="Lappusesnumurs"/>
      </w:rPr>
    </w:pPr>
    <w:r>
      <w:rPr>
        <w:rStyle w:val="Lappusesnumurs"/>
      </w:rPr>
      <w:fldChar w:fldCharType="begin"/>
    </w:r>
    <w:r w:rsidR="00A621CB">
      <w:rPr>
        <w:rStyle w:val="Lappusesnumurs"/>
      </w:rPr>
      <w:instrText xml:space="preserve">PAGE  </w:instrText>
    </w:r>
    <w:r>
      <w:rPr>
        <w:rStyle w:val="Lappusesnumurs"/>
      </w:rPr>
      <w:fldChar w:fldCharType="end"/>
    </w:r>
  </w:p>
  <w:p w:rsidR="00A621CB" w:rsidRDefault="00A621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CB" w:rsidRDefault="008B6A34" w:rsidP="0077524F">
    <w:pPr>
      <w:pStyle w:val="Kjene"/>
      <w:framePr w:wrap="around" w:vAnchor="text" w:hAnchor="margin" w:xAlign="center" w:y="1"/>
      <w:rPr>
        <w:rStyle w:val="Lappusesnumurs"/>
      </w:rPr>
    </w:pPr>
    <w:r>
      <w:rPr>
        <w:rStyle w:val="Lappusesnumurs"/>
      </w:rPr>
      <w:fldChar w:fldCharType="begin"/>
    </w:r>
    <w:r w:rsidR="00A621CB">
      <w:rPr>
        <w:rStyle w:val="Lappusesnumurs"/>
      </w:rPr>
      <w:instrText xml:space="preserve">PAGE  </w:instrText>
    </w:r>
    <w:r>
      <w:rPr>
        <w:rStyle w:val="Lappusesnumurs"/>
      </w:rPr>
      <w:fldChar w:fldCharType="separate"/>
    </w:r>
    <w:r w:rsidR="00036ED1">
      <w:rPr>
        <w:rStyle w:val="Lappusesnumurs"/>
        <w:noProof/>
      </w:rPr>
      <w:t>2</w:t>
    </w:r>
    <w:r>
      <w:rPr>
        <w:rStyle w:val="Lappusesnumurs"/>
      </w:rPr>
      <w:fldChar w:fldCharType="end"/>
    </w:r>
  </w:p>
  <w:p w:rsidR="00A621CB" w:rsidRDefault="00A621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CB" w:rsidRDefault="00A621CB">
      <w:r>
        <w:separator/>
      </w:r>
    </w:p>
  </w:footnote>
  <w:footnote w:type="continuationSeparator" w:id="0">
    <w:p w:rsidR="00A621CB" w:rsidRDefault="00A6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8F"/>
    <w:multiLevelType w:val="hybridMultilevel"/>
    <w:tmpl w:val="989E86B0"/>
    <w:lvl w:ilvl="0" w:tplc="04260005">
      <w:start w:val="1"/>
      <w:numFmt w:val="bullet"/>
      <w:lvlText w:val=""/>
      <w:lvlJc w:val="left"/>
      <w:pPr>
        <w:tabs>
          <w:tab w:val="num" w:pos="1080"/>
        </w:tabs>
        <w:ind w:left="1080" w:hanging="360"/>
      </w:pPr>
      <w:rPr>
        <w:rFonts w:ascii="Wingdings" w:hAnsi="Wingding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15:restartNumberingAfterBreak="0">
    <w:nsid w:val="08833F29"/>
    <w:multiLevelType w:val="hybridMultilevel"/>
    <w:tmpl w:val="9D5AFE02"/>
    <w:lvl w:ilvl="0" w:tplc="66FE9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D9788B"/>
    <w:multiLevelType w:val="hybridMultilevel"/>
    <w:tmpl w:val="6E2AD02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B95015"/>
    <w:multiLevelType w:val="hybridMultilevel"/>
    <w:tmpl w:val="4298551A"/>
    <w:lvl w:ilvl="0" w:tplc="5C5EF098">
      <w:start w:val="1"/>
      <w:numFmt w:val="decimal"/>
      <w:lvlText w:val="%1."/>
      <w:lvlJc w:val="left"/>
      <w:pPr>
        <w:tabs>
          <w:tab w:val="num" w:pos="720"/>
        </w:tabs>
        <w:ind w:left="720" w:hanging="360"/>
      </w:pPr>
      <w:rPr>
        <w:rFonts w:cs="Times New Roman"/>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561114"/>
    <w:multiLevelType w:val="multilevel"/>
    <w:tmpl w:val="66E0060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1860"/>
        </w:tabs>
        <w:ind w:left="1860" w:hanging="420"/>
      </w:pPr>
    </w:lvl>
    <w:lvl w:ilvl="2">
      <w:start w:val="1"/>
      <w:numFmt w:val="upperLetter"/>
      <w:isLgl/>
      <w:lvlText w:val="%1.%2.%3."/>
      <w:lvlJc w:val="left"/>
      <w:pPr>
        <w:tabs>
          <w:tab w:val="num" w:pos="3600"/>
        </w:tabs>
        <w:ind w:left="3600" w:hanging="720"/>
      </w:pPr>
    </w:lvl>
    <w:lvl w:ilvl="3">
      <w:start w:val="1"/>
      <w:numFmt w:val="decimal"/>
      <w:isLgl/>
      <w:lvlText w:val="%1.%2.%3.%4."/>
      <w:lvlJc w:val="left"/>
      <w:pPr>
        <w:tabs>
          <w:tab w:val="num" w:pos="5040"/>
        </w:tabs>
        <w:ind w:left="5040" w:hanging="720"/>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280"/>
        </w:tabs>
        <w:ind w:left="8280" w:hanging="108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520"/>
        </w:tabs>
        <w:ind w:left="11520" w:hanging="1440"/>
      </w:pPr>
    </w:lvl>
    <w:lvl w:ilvl="8">
      <w:start w:val="1"/>
      <w:numFmt w:val="decimal"/>
      <w:isLgl/>
      <w:lvlText w:val="%1.%2.%3.%4.%5.%6.%7.%8.%9."/>
      <w:lvlJc w:val="left"/>
      <w:pPr>
        <w:tabs>
          <w:tab w:val="num" w:pos="13320"/>
        </w:tabs>
        <w:ind w:left="13320" w:hanging="1800"/>
      </w:pPr>
    </w:lvl>
  </w:abstractNum>
  <w:abstractNum w:abstractNumId="5" w15:restartNumberingAfterBreak="0">
    <w:nsid w:val="2146415C"/>
    <w:multiLevelType w:val="hybridMultilevel"/>
    <w:tmpl w:val="42C87AF2"/>
    <w:lvl w:ilvl="0" w:tplc="66FE9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AA3DBD"/>
    <w:multiLevelType w:val="hybridMultilevel"/>
    <w:tmpl w:val="4298551A"/>
    <w:lvl w:ilvl="0" w:tplc="5C5EF098">
      <w:start w:val="1"/>
      <w:numFmt w:val="decimal"/>
      <w:lvlText w:val="%1."/>
      <w:lvlJc w:val="left"/>
      <w:pPr>
        <w:tabs>
          <w:tab w:val="num" w:pos="720"/>
        </w:tabs>
        <w:ind w:left="720" w:hanging="360"/>
      </w:pPr>
      <w:rPr>
        <w:rFonts w:cs="Times New Roman"/>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575C24"/>
    <w:multiLevelType w:val="hybridMultilevel"/>
    <w:tmpl w:val="2EC21C30"/>
    <w:lvl w:ilvl="0" w:tplc="66FE9076">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C7C3BC6"/>
    <w:multiLevelType w:val="hybridMultilevel"/>
    <w:tmpl w:val="6C069A42"/>
    <w:lvl w:ilvl="0" w:tplc="D6B224A6">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AE581C"/>
    <w:multiLevelType w:val="hybridMultilevel"/>
    <w:tmpl w:val="7BEA4FD0"/>
    <w:lvl w:ilvl="0" w:tplc="619C347A">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2CF15F35"/>
    <w:multiLevelType w:val="hybridMultilevel"/>
    <w:tmpl w:val="7C16BA84"/>
    <w:lvl w:ilvl="0" w:tplc="66FE9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241B21"/>
    <w:multiLevelType w:val="hybridMultilevel"/>
    <w:tmpl w:val="BFBC2E9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9A36E39"/>
    <w:multiLevelType w:val="hybridMultilevel"/>
    <w:tmpl w:val="A414048A"/>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53009CF"/>
    <w:multiLevelType w:val="hybridMultilevel"/>
    <w:tmpl w:val="058883F0"/>
    <w:lvl w:ilvl="0" w:tplc="B6D0D888">
      <w:start w:val="1"/>
      <w:numFmt w:val="bullet"/>
      <w:lvlText w:val="-"/>
      <w:lvlJc w:val="left"/>
      <w:pPr>
        <w:tabs>
          <w:tab w:val="num" w:pos="360"/>
        </w:tabs>
        <w:ind w:left="360" w:hanging="360"/>
      </w:pPr>
      <w:rPr>
        <w:rFonts w:ascii="Arial" w:eastAsia="Times New Roman" w:hAnsi="Aria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4" w15:restartNumberingAfterBreak="0">
    <w:nsid w:val="4660103A"/>
    <w:multiLevelType w:val="hybridMultilevel"/>
    <w:tmpl w:val="B39847C4"/>
    <w:lvl w:ilvl="0" w:tplc="B6D0D888">
      <w:start w:val="1"/>
      <w:numFmt w:val="bullet"/>
      <w:lvlText w:val="-"/>
      <w:lvlJc w:val="left"/>
      <w:pPr>
        <w:tabs>
          <w:tab w:val="num" w:pos="360"/>
        </w:tabs>
        <w:ind w:left="360" w:hanging="360"/>
      </w:pPr>
      <w:rPr>
        <w:rFonts w:ascii="Arial" w:eastAsia="Times New Roman" w:hAnsi="Aria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5" w15:restartNumberingAfterBreak="0">
    <w:nsid w:val="50976DD6"/>
    <w:multiLevelType w:val="hybridMultilevel"/>
    <w:tmpl w:val="1C50AAB2"/>
    <w:lvl w:ilvl="0" w:tplc="D3920326">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8156848"/>
    <w:multiLevelType w:val="hybridMultilevel"/>
    <w:tmpl w:val="D5082FFE"/>
    <w:lvl w:ilvl="0" w:tplc="E93EA1DC">
      <w:start w:val="1"/>
      <w:numFmt w:val="decimal"/>
      <w:lvlText w:val="%1."/>
      <w:lvlJc w:val="left"/>
      <w:pPr>
        <w:ind w:left="660" w:hanging="36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17" w15:restartNumberingAfterBreak="0">
    <w:nsid w:val="5DCE6585"/>
    <w:multiLevelType w:val="hybridMultilevel"/>
    <w:tmpl w:val="80D62832"/>
    <w:lvl w:ilvl="0" w:tplc="04260005">
      <w:start w:val="1"/>
      <w:numFmt w:val="bullet"/>
      <w:lvlText w:val=""/>
      <w:lvlJc w:val="left"/>
      <w:pPr>
        <w:tabs>
          <w:tab w:val="num" w:pos="1080"/>
        </w:tabs>
        <w:ind w:left="1080" w:hanging="360"/>
      </w:pPr>
      <w:rPr>
        <w:rFonts w:ascii="Wingdings" w:hAnsi="Wingdings" w:hint="default"/>
      </w:rPr>
    </w:lvl>
    <w:lvl w:ilvl="1" w:tplc="B6D0D888">
      <w:start w:val="1"/>
      <w:numFmt w:val="bullet"/>
      <w:lvlText w:val="-"/>
      <w:lvlJc w:val="left"/>
      <w:pPr>
        <w:tabs>
          <w:tab w:val="num" w:pos="1800"/>
        </w:tabs>
        <w:ind w:left="1800" w:hanging="360"/>
      </w:pPr>
      <w:rPr>
        <w:rFonts w:ascii="Arial" w:eastAsia="Times New Roman" w:hAnsi="Arial"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8" w15:restartNumberingAfterBreak="0">
    <w:nsid w:val="5EE11562"/>
    <w:multiLevelType w:val="hybridMultilevel"/>
    <w:tmpl w:val="1FE28C78"/>
    <w:lvl w:ilvl="0" w:tplc="01EE4D72">
      <w:start w:val="1"/>
      <w:numFmt w:val="bullet"/>
      <w:lvlText w:val="-"/>
      <w:lvlJc w:val="left"/>
      <w:pPr>
        <w:tabs>
          <w:tab w:val="num" w:pos="3960"/>
        </w:tabs>
        <w:ind w:left="227" w:hanging="57"/>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F3BEB"/>
    <w:multiLevelType w:val="hybridMultilevel"/>
    <w:tmpl w:val="CD140D62"/>
    <w:lvl w:ilvl="0" w:tplc="0409000F">
      <w:start w:val="1"/>
      <w:numFmt w:val="decimal"/>
      <w:lvlText w:val="%1."/>
      <w:lvlJc w:val="left"/>
      <w:pPr>
        <w:tabs>
          <w:tab w:val="num" w:pos="644"/>
        </w:tabs>
        <w:ind w:left="644" w:hanging="360"/>
      </w:pPr>
    </w:lvl>
    <w:lvl w:ilvl="1" w:tplc="04260019" w:tentative="1">
      <w:start w:val="1"/>
      <w:numFmt w:val="lowerLetter"/>
      <w:lvlText w:val="%2."/>
      <w:lvlJc w:val="left"/>
      <w:pPr>
        <w:tabs>
          <w:tab w:val="num" w:pos="1582"/>
        </w:tabs>
        <w:ind w:left="1582" w:hanging="360"/>
      </w:pPr>
    </w:lvl>
    <w:lvl w:ilvl="2" w:tplc="0426001B" w:tentative="1">
      <w:start w:val="1"/>
      <w:numFmt w:val="lowerRoman"/>
      <w:lvlText w:val="%3."/>
      <w:lvlJc w:val="right"/>
      <w:pPr>
        <w:tabs>
          <w:tab w:val="num" w:pos="2302"/>
        </w:tabs>
        <w:ind w:left="2302" w:hanging="180"/>
      </w:pPr>
    </w:lvl>
    <w:lvl w:ilvl="3" w:tplc="0426000F" w:tentative="1">
      <w:start w:val="1"/>
      <w:numFmt w:val="decimal"/>
      <w:lvlText w:val="%4."/>
      <w:lvlJc w:val="left"/>
      <w:pPr>
        <w:tabs>
          <w:tab w:val="num" w:pos="3022"/>
        </w:tabs>
        <w:ind w:left="3022" w:hanging="360"/>
      </w:pPr>
    </w:lvl>
    <w:lvl w:ilvl="4" w:tplc="04260019" w:tentative="1">
      <w:start w:val="1"/>
      <w:numFmt w:val="lowerLetter"/>
      <w:lvlText w:val="%5."/>
      <w:lvlJc w:val="left"/>
      <w:pPr>
        <w:tabs>
          <w:tab w:val="num" w:pos="3742"/>
        </w:tabs>
        <w:ind w:left="3742" w:hanging="360"/>
      </w:pPr>
    </w:lvl>
    <w:lvl w:ilvl="5" w:tplc="0426001B" w:tentative="1">
      <w:start w:val="1"/>
      <w:numFmt w:val="lowerRoman"/>
      <w:lvlText w:val="%6."/>
      <w:lvlJc w:val="right"/>
      <w:pPr>
        <w:tabs>
          <w:tab w:val="num" w:pos="4462"/>
        </w:tabs>
        <w:ind w:left="4462" w:hanging="180"/>
      </w:pPr>
    </w:lvl>
    <w:lvl w:ilvl="6" w:tplc="0426000F" w:tentative="1">
      <w:start w:val="1"/>
      <w:numFmt w:val="decimal"/>
      <w:lvlText w:val="%7."/>
      <w:lvlJc w:val="left"/>
      <w:pPr>
        <w:tabs>
          <w:tab w:val="num" w:pos="5182"/>
        </w:tabs>
        <w:ind w:left="5182" w:hanging="360"/>
      </w:pPr>
    </w:lvl>
    <w:lvl w:ilvl="7" w:tplc="04260019" w:tentative="1">
      <w:start w:val="1"/>
      <w:numFmt w:val="lowerLetter"/>
      <w:lvlText w:val="%8."/>
      <w:lvlJc w:val="left"/>
      <w:pPr>
        <w:tabs>
          <w:tab w:val="num" w:pos="5902"/>
        </w:tabs>
        <w:ind w:left="5902" w:hanging="360"/>
      </w:pPr>
    </w:lvl>
    <w:lvl w:ilvl="8" w:tplc="0426001B" w:tentative="1">
      <w:start w:val="1"/>
      <w:numFmt w:val="lowerRoman"/>
      <w:lvlText w:val="%9."/>
      <w:lvlJc w:val="right"/>
      <w:pPr>
        <w:tabs>
          <w:tab w:val="num" w:pos="6622"/>
        </w:tabs>
        <w:ind w:left="6622" w:hanging="180"/>
      </w:pPr>
    </w:lvl>
  </w:abstractNum>
  <w:abstractNum w:abstractNumId="20" w15:restartNumberingAfterBreak="0">
    <w:nsid w:val="673109FE"/>
    <w:multiLevelType w:val="hybridMultilevel"/>
    <w:tmpl w:val="A6B4D24E"/>
    <w:lvl w:ilvl="0" w:tplc="8872FE86">
      <w:start w:val="1"/>
      <w:numFmt w:val="decimal"/>
      <w:lvlText w:val="%1."/>
      <w:lvlJc w:val="left"/>
      <w:pPr>
        <w:tabs>
          <w:tab w:val="num" w:pos="720"/>
        </w:tabs>
        <w:ind w:left="720" w:hanging="360"/>
      </w:pPr>
      <w:rPr>
        <w:rFonts w:cs="Times New Roman"/>
        <w:sz w:val="20"/>
        <w:szCs w:val="2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C92A84"/>
    <w:multiLevelType w:val="hybridMultilevel"/>
    <w:tmpl w:val="9B5E0A10"/>
    <w:lvl w:ilvl="0" w:tplc="E93EA1DC">
      <w:start w:val="1"/>
      <w:numFmt w:val="decimal"/>
      <w:lvlText w:val="%1."/>
      <w:lvlJc w:val="left"/>
      <w:pPr>
        <w:ind w:left="6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7F7D3DC3"/>
    <w:multiLevelType w:val="hybridMultilevel"/>
    <w:tmpl w:val="27043EC6"/>
    <w:lvl w:ilvl="0" w:tplc="66FE9076">
      <w:start w:val="1"/>
      <w:numFmt w:val="bullet"/>
      <w:lvlText w:val=""/>
      <w:lvlJc w:val="left"/>
      <w:pPr>
        <w:ind w:left="1429" w:hanging="360"/>
      </w:pPr>
      <w:rPr>
        <w:rFonts w:ascii="Symbol" w:hAnsi="Symbol" w:hint="default"/>
      </w:rPr>
    </w:lvl>
    <w:lvl w:ilvl="1" w:tplc="96DC0C84">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7F9B437B"/>
    <w:multiLevelType w:val="hybridMultilevel"/>
    <w:tmpl w:val="03CAB93E"/>
    <w:lvl w:ilvl="0" w:tplc="0409000F">
      <w:start w:val="1"/>
      <w:numFmt w:val="decimal"/>
      <w:lvlText w:val="%1."/>
      <w:lvlJc w:val="left"/>
      <w:pPr>
        <w:tabs>
          <w:tab w:val="num" w:pos="502"/>
        </w:tabs>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num>
  <w:num w:numId="2">
    <w:abstractNumId w:val="20"/>
  </w:num>
  <w:num w:numId="3">
    <w:abstractNumId w:val="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1"/>
  </w:num>
  <w:num w:numId="8">
    <w:abstractNumId w:val="12"/>
  </w:num>
  <w:num w:numId="9">
    <w:abstractNumId w:val="7"/>
  </w:num>
  <w:num w:numId="10">
    <w:abstractNumId w:val="2"/>
  </w:num>
  <w:num w:numId="11">
    <w:abstractNumId w:val="16"/>
  </w:num>
  <w:num w:numId="12">
    <w:abstractNumId w:val="21"/>
  </w:num>
  <w:num w:numId="13">
    <w:abstractNumId w:val="10"/>
  </w:num>
  <w:num w:numId="14">
    <w:abstractNumId w:val="1"/>
  </w:num>
  <w:num w:numId="15">
    <w:abstractNumId w:val="15"/>
  </w:num>
  <w:num w:numId="16">
    <w:abstractNumId w:val="22"/>
  </w:num>
  <w:num w:numId="17">
    <w:abstractNumId w:val="5"/>
  </w:num>
  <w:num w:numId="18">
    <w:abstractNumId w:val="18"/>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4F"/>
    <w:rsid w:val="00000899"/>
    <w:rsid w:val="000210A4"/>
    <w:rsid w:val="00036ED1"/>
    <w:rsid w:val="00056B2A"/>
    <w:rsid w:val="00057B86"/>
    <w:rsid w:val="00072B97"/>
    <w:rsid w:val="0007513E"/>
    <w:rsid w:val="00091769"/>
    <w:rsid w:val="000B3D14"/>
    <w:rsid w:val="000C13EE"/>
    <w:rsid w:val="000C7AEC"/>
    <w:rsid w:val="00104B1E"/>
    <w:rsid w:val="0011203E"/>
    <w:rsid w:val="00132F96"/>
    <w:rsid w:val="00146764"/>
    <w:rsid w:val="00147C26"/>
    <w:rsid w:val="0018279C"/>
    <w:rsid w:val="00186B9C"/>
    <w:rsid w:val="0019509C"/>
    <w:rsid w:val="0019633D"/>
    <w:rsid w:val="001A6E99"/>
    <w:rsid w:val="001B46EF"/>
    <w:rsid w:val="001B56FF"/>
    <w:rsid w:val="001E0525"/>
    <w:rsid w:val="001F06A9"/>
    <w:rsid w:val="001F39CD"/>
    <w:rsid w:val="001F6DD2"/>
    <w:rsid w:val="002067AC"/>
    <w:rsid w:val="002072FA"/>
    <w:rsid w:val="00211157"/>
    <w:rsid w:val="0021319B"/>
    <w:rsid w:val="00214AA7"/>
    <w:rsid w:val="002175FD"/>
    <w:rsid w:val="00235658"/>
    <w:rsid w:val="00235DF9"/>
    <w:rsid w:val="00240889"/>
    <w:rsid w:val="00256DF1"/>
    <w:rsid w:val="00257ED2"/>
    <w:rsid w:val="00263A01"/>
    <w:rsid w:val="00263D7D"/>
    <w:rsid w:val="0027440A"/>
    <w:rsid w:val="00291503"/>
    <w:rsid w:val="00293057"/>
    <w:rsid w:val="0029450F"/>
    <w:rsid w:val="002963F0"/>
    <w:rsid w:val="002C4500"/>
    <w:rsid w:val="002E5FA4"/>
    <w:rsid w:val="003214B2"/>
    <w:rsid w:val="003270F5"/>
    <w:rsid w:val="003336A9"/>
    <w:rsid w:val="00340F62"/>
    <w:rsid w:val="00353473"/>
    <w:rsid w:val="00353C92"/>
    <w:rsid w:val="00363717"/>
    <w:rsid w:val="003639C2"/>
    <w:rsid w:val="00367B67"/>
    <w:rsid w:val="003718E2"/>
    <w:rsid w:val="00386F59"/>
    <w:rsid w:val="00394DFE"/>
    <w:rsid w:val="00396790"/>
    <w:rsid w:val="003A352C"/>
    <w:rsid w:val="003A4C21"/>
    <w:rsid w:val="003B49A6"/>
    <w:rsid w:val="003B584F"/>
    <w:rsid w:val="003C47D4"/>
    <w:rsid w:val="003E1319"/>
    <w:rsid w:val="003F27F3"/>
    <w:rsid w:val="003F79F4"/>
    <w:rsid w:val="00402924"/>
    <w:rsid w:val="00404913"/>
    <w:rsid w:val="00414261"/>
    <w:rsid w:val="00422860"/>
    <w:rsid w:val="00425F60"/>
    <w:rsid w:val="00427788"/>
    <w:rsid w:val="00434014"/>
    <w:rsid w:val="00434872"/>
    <w:rsid w:val="004365D0"/>
    <w:rsid w:val="00450DB8"/>
    <w:rsid w:val="004827F8"/>
    <w:rsid w:val="00484306"/>
    <w:rsid w:val="00484523"/>
    <w:rsid w:val="004854C5"/>
    <w:rsid w:val="00491665"/>
    <w:rsid w:val="004A53E0"/>
    <w:rsid w:val="004B1827"/>
    <w:rsid w:val="004B7D80"/>
    <w:rsid w:val="004C7239"/>
    <w:rsid w:val="004D54D5"/>
    <w:rsid w:val="004E2803"/>
    <w:rsid w:val="004E7180"/>
    <w:rsid w:val="004F1574"/>
    <w:rsid w:val="004F5C4B"/>
    <w:rsid w:val="0051044D"/>
    <w:rsid w:val="00533A8A"/>
    <w:rsid w:val="00541357"/>
    <w:rsid w:val="00581CB2"/>
    <w:rsid w:val="00586B68"/>
    <w:rsid w:val="00593DDF"/>
    <w:rsid w:val="005A3248"/>
    <w:rsid w:val="005A6FB5"/>
    <w:rsid w:val="005B3814"/>
    <w:rsid w:val="005B5DE3"/>
    <w:rsid w:val="005C6518"/>
    <w:rsid w:val="005D4FE1"/>
    <w:rsid w:val="005F4E80"/>
    <w:rsid w:val="005F572F"/>
    <w:rsid w:val="005F73B3"/>
    <w:rsid w:val="005F747A"/>
    <w:rsid w:val="00610146"/>
    <w:rsid w:val="00621845"/>
    <w:rsid w:val="006315DE"/>
    <w:rsid w:val="00635545"/>
    <w:rsid w:val="006466AA"/>
    <w:rsid w:val="00655556"/>
    <w:rsid w:val="00662556"/>
    <w:rsid w:val="00665C0D"/>
    <w:rsid w:val="0066667C"/>
    <w:rsid w:val="006813CA"/>
    <w:rsid w:val="006A73CF"/>
    <w:rsid w:val="006B266E"/>
    <w:rsid w:val="006B6B0F"/>
    <w:rsid w:val="00704314"/>
    <w:rsid w:val="00712B89"/>
    <w:rsid w:val="00713AAE"/>
    <w:rsid w:val="00716E6E"/>
    <w:rsid w:val="0072113D"/>
    <w:rsid w:val="007268D9"/>
    <w:rsid w:val="007276C4"/>
    <w:rsid w:val="007364D6"/>
    <w:rsid w:val="00743503"/>
    <w:rsid w:val="00752D7D"/>
    <w:rsid w:val="00756AC0"/>
    <w:rsid w:val="00764D25"/>
    <w:rsid w:val="0077524F"/>
    <w:rsid w:val="007925F5"/>
    <w:rsid w:val="00795090"/>
    <w:rsid w:val="007B3BE3"/>
    <w:rsid w:val="007B672B"/>
    <w:rsid w:val="007C4DCA"/>
    <w:rsid w:val="007D3AD5"/>
    <w:rsid w:val="007F498D"/>
    <w:rsid w:val="007F5497"/>
    <w:rsid w:val="007F5A53"/>
    <w:rsid w:val="00804ACF"/>
    <w:rsid w:val="00843A0C"/>
    <w:rsid w:val="0086197D"/>
    <w:rsid w:val="00864EA9"/>
    <w:rsid w:val="00891B78"/>
    <w:rsid w:val="008A79B5"/>
    <w:rsid w:val="008B6A34"/>
    <w:rsid w:val="008C7E1D"/>
    <w:rsid w:val="008D03A3"/>
    <w:rsid w:val="008E3817"/>
    <w:rsid w:val="008E3AFE"/>
    <w:rsid w:val="008E653D"/>
    <w:rsid w:val="0091284B"/>
    <w:rsid w:val="00914B9A"/>
    <w:rsid w:val="00915DBA"/>
    <w:rsid w:val="0093257D"/>
    <w:rsid w:val="009367E0"/>
    <w:rsid w:val="00940286"/>
    <w:rsid w:val="0094677A"/>
    <w:rsid w:val="00947A6F"/>
    <w:rsid w:val="00955133"/>
    <w:rsid w:val="00975CA5"/>
    <w:rsid w:val="0099344B"/>
    <w:rsid w:val="009947B3"/>
    <w:rsid w:val="009A1072"/>
    <w:rsid w:val="009A2992"/>
    <w:rsid w:val="009A62B8"/>
    <w:rsid w:val="009C0DF6"/>
    <w:rsid w:val="009D39CB"/>
    <w:rsid w:val="009D430A"/>
    <w:rsid w:val="009F6D6A"/>
    <w:rsid w:val="00A14C8C"/>
    <w:rsid w:val="00A30776"/>
    <w:rsid w:val="00A30B8D"/>
    <w:rsid w:val="00A31BB5"/>
    <w:rsid w:val="00A44F47"/>
    <w:rsid w:val="00A557BE"/>
    <w:rsid w:val="00A621CB"/>
    <w:rsid w:val="00A76CCF"/>
    <w:rsid w:val="00A85E0B"/>
    <w:rsid w:val="00A86439"/>
    <w:rsid w:val="00A900AA"/>
    <w:rsid w:val="00A94315"/>
    <w:rsid w:val="00A953BB"/>
    <w:rsid w:val="00AA7302"/>
    <w:rsid w:val="00AB4332"/>
    <w:rsid w:val="00AC7BF7"/>
    <w:rsid w:val="00AD070C"/>
    <w:rsid w:val="00AD441F"/>
    <w:rsid w:val="00AE2615"/>
    <w:rsid w:val="00AF0B8D"/>
    <w:rsid w:val="00B13957"/>
    <w:rsid w:val="00B1467F"/>
    <w:rsid w:val="00B24F35"/>
    <w:rsid w:val="00B53F3E"/>
    <w:rsid w:val="00B5582D"/>
    <w:rsid w:val="00B56FDF"/>
    <w:rsid w:val="00B608B4"/>
    <w:rsid w:val="00B7496A"/>
    <w:rsid w:val="00BA0AE6"/>
    <w:rsid w:val="00BA2A69"/>
    <w:rsid w:val="00BE2CC7"/>
    <w:rsid w:val="00BF2C24"/>
    <w:rsid w:val="00C017AF"/>
    <w:rsid w:val="00C020FC"/>
    <w:rsid w:val="00C05460"/>
    <w:rsid w:val="00C059C9"/>
    <w:rsid w:val="00C076E4"/>
    <w:rsid w:val="00C133A3"/>
    <w:rsid w:val="00C270DB"/>
    <w:rsid w:val="00C34AD8"/>
    <w:rsid w:val="00C40C1C"/>
    <w:rsid w:val="00C412BB"/>
    <w:rsid w:val="00C4792E"/>
    <w:rsid w:val="00C532C5"/>
    <w:rsid w:val="00C568B2"/>
    <w:rsid w:val="00C57E8A"/>
    <w:rsid w:val="00C7345D"/>
    <w:rsid w:val="00C73D11"/>
    <w:rsid w:val="00C76762"/>
    <w:rsid w:val="00C767FD"/>
    <w:rsid w:val="00C76F35"/>
    <w:rsid w:val="00C83832"/>
    <w:rsid w:val="00C85529"/>
    <w:rsid w:val="00C85988"/>
    <w:rsid w:val="00C859BD"/>
    <w:rsid w:val="00C91E9D"/>
    <w:rsid w:val="00CB3DD4"/>
    <w:rsid w:val="00CB703E"/>
    <w:rsid w:val="00CB74FC"/>
    <w:rsid w:val="00CC0519"/>
    <w:rsid w:val="00CC070F"/>
    <w:rsid w:val="00CE1F0C"/>
    <w:rsid w:val="00CF3002"/>
    <w:rsid w:val="00D13BE9"/>
    <w:rsid w:val="00D160C0"/>
    <w:rsid w:val="00D17397"/>
    <w:rsid w:val="00D315B7"/>
    <w:rsid w:val="00D33973"/>
    <w:rsid w:val="00D56532"/>
    <w:rsid w:val="00DB1373"/>
    <w:rsid w:val="00DB1E81"/>
    <w:rsid w:val="00DB3FE5"/>
    <w:rsid w:val="00DB62B8"/>
    <w:rsid w:val="00DD0C3C"/>
    <w:rsid w:val="00DE3E6E"/>
    <w:rsid w:val="00DF3E28"/>
    <w:rsid w:val="00E05809"/>
    <w:rsid w:val="00E16723"/>
    <w:rsid w:val="00E21AEF"/>
    <w:rsid w:val="00E33293"/>
    <w:rsid w:val="00E373ED"/>
    <w:rsid w:val="00E47ED0"/>
    <w:rsid w:val="00E53A6B"/>
    <w:rsid w:val="00E6104F"/>
    <w:rsid w:val="00E67825"/>
    <w:rsid w:val="00E801F8"/>
    <w:rsid w:val="00E92E29"/>
    <w:rsid w:val="00EA0E91"/>
    <w:rsid w:val="00EE66D6"/>
    <w:rsid w:val="00EF493F"/>
    <w:rsid w:val="00F00AAD"/>
    <w:rsid w:val="00F155CD"/>
    <w:rsid w:val="00F23638"/>
    <w:rsid w:val="00F40F32"/>
    <w:rsid w:val="00F463A0"/>
    <w:rsid w:val="00F645EC"/>
    <w:rsid w:val="00F67859"/>
    <w:rsid w:val="00F84C4F"/>
    <w:rsid w:val="00F86420"/>
    <w:rsid w:val="00F9559F"/>
    <w:rsid w:val="00F96751"/>
    <w:rsid w:val="00FA315E"/>
    <w:rsid w:val="00FE6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AC7C5E-6392-4183-AE66-DF21AF31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524F"/>
    <w:rPr>
      <w:rFonts w:eastAsia="Calibri"/>
    </w:rPr>
  </w:style>
  <w:style w:type="paragraph" w:styleId="Virsraksts2">
    <w:name w:val="heading 2"/>
    <w:basedOn w:val="Parasts"/>
    <w:next w:val="Parasts"/>
    <w:link w:val="Virsraksts2Rakstz"/>
    <w:qFormat/>
    <w:rsid w:val="00AA7302"/>
    <w:pPr>
      <w:keepNext/>
      <w:spacing w:before="240" w:after="60"/>
      <w:outlineLvl w:val="1"/>
    </w:pPr>
    <w:rPr>
      <w:rFonts w:ascii="Arial" w:eastAsia="Times New Roman"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77524F"/>
    <w:pPr>
      <w:tabs>
        <w:tab w:val="center" w:pos="4153"/>
        <w:tab w:val="right" w:pos="8306"/>
      </w:tabs>
    </w:pPr>
  </w:style>
  <w:style w:type="character" w:styleId="Lappusesnumurs">
    <w:name w:val="page number"/>
    <w:basedOn w:val="Noklusjumarindkopasfonts"/>
    <w:rsid w:val="0077524F"/>
  </w:style>
  <w:style w:type="paragraph" w:styleId="Pamatteksts">
    <w:name w:val="Body Text"/>
    <w:basedOn w:val="Parasts"/>
    <w:link w:val="PamattekstsRakstz"/>
    <w:rsid w:val="00655556"/>
    <w:pPr>
      <w:jc w:val="both"/>
    </w:pPr>
    <w:rPr>
      <w:rFonts w:ascii="Arial" w:hAnsi="Arial"/>
      <w:sz w:val="24"/>
    </w:rPr>
  </w:style>
  <w:style w:type="character" w:customStyle="1" w:styleId="PamattekstsRakstz">
    <w:name w:val="Pamatteksts Rakstz."/>
    <w:basedOn w:val="Noklusjumarindkopasfonts"/>
    <w:link w:val="Pamatteksts"/>
    <w:locked/>
    <w:rsid w:val="00655556"/>
    <w:rPr>
      <w:rFonts w:ascii="Arial" w:eastAsia="Calibri" w:hAnsi="Arial"/>
      <w:sz w:val="24"/>
      <w:lang w:val="lv-LV" w:eastAsia="lv-LV" w:bidi="ar-SA"/>
    </w:rPr>
  </w:style>
  <w:style w:type="paragraph" w:customStyle="1" w:styleId="CharChar1">
    <w:name w:val="Char Char1"/>
    <w:basedOn w:val="Parasts"/>
    <w:rsid w:val="008E3AFE"/>
    <w:pPr>
      <w:spacing w:after="160" w:line="240" w:lineRule="exact"/>
    </w:pPr>
    <w:rPr>
      <w:rFonts w:ascii="Tahoma" w:eastAsia="Times New Roman" w:hAnsi="Tahoma"/>
      <w:lang w:val="en-US" w:eastAsia="en-US"/>
    </w:rPr>
  </w:style>
  <w:style w:type="paragraph" w:styleId="Balonteksts">
    <w:name w:val="Balloon Text"/>
    <w:basedOn w:val="Parasts"/>
    <w:link w:val="BalontekstsRakstz"/>
    <w:rsid w:val="00B53F3E"/>
    <w:rPr>
      <w:rFonts w:ascii="Tahoma" w:hAnsi="Tahoma" w:cs="Tahoma"/>
      <w:sz w:val="16"/>
      <w:szCs w:val="16"/>
    </w:rPr>
  </w:style>
  <w:style w:type="character" w:customStyle="1" w:styleId="BalontekstsRakstz">
    <w:name w:val="Balonteksts Rakstz."/>
    <w:basedOn w:val="Noklusjumarindkopasfonts"/>
    <w:link w:val="Balonteksts"/>
    <w:rsid w:val="00B53F3E"/>
    <w:rPr>
      <w:rFonts w:ascii="Tahoma" w:eastAsia="Calibri" w:hAnsi="Tahoma" w:cs="Tahoma"/>
      <w:sz w:val="16"/>
      <w:szCs w:val="16"/>
    </w:rPr>
  </w:style>
  <w:style w:type="paragraph" w:styleId="Sarakstarindkopa">
    <w:name w:val="List Paragraph"/>
    <w:basedOn w:val="Parasts"/>
    <w:uiPriority w:val="34"/>
    <w:qFormat/>
    <w:rsid w:val="00B53F3E"/>
    <w:pPr>
      <w:ind w:left="720"/>
      <w:contextualSpacing/>
    </w:pPr>
  </w:style>
  <w:style w:type="character" w:styleId="Hipersaite">
    <w:name w:val="Hyperlink"/>
    <w:basedOn w:val="Noklusjumarindkopasfonts"/>
    <w:rsid w:val="00E53A6B"/>
    <w:rPr>
      <w:color w:val="0000FF" w:themeColor="hyperlink"/>
      <w:u w:val="single"/>
    </w:rPr>
  </w:style>
  <w:style w:type="table" w:styleId="Reatabula">
    <w:name w:val="Table Grid"/>
    <w:basedOn w:val="Parastatabula"/>
    <w:rsid w:val="00E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133A3"/>
    <w:rPr>
      <w:rFonts w:ascii="Calibri" w:eastAsia="Calibri" w:hAnsi="Calibri"/>
      <w:sz w:val="22"/>
      <w:szCs w:val="22"/>
      <w:lang w:eastAsia="en-US"/>
    </w:rPr>
  </w:style>
  <w:style w:type="character" w:styleId="Izclums">
    <w:name w:val="Emphasis"/>
    <w:basedOn w:val="Noklusjumarindkopasfonts"/>
    <w:qFormat/>
    <w:rsid w:val="009D39CB"/>
    <w:rPr>
      <w:rFonts w:cs="Times New Roman"/>
      <w:i/>
      <w:iCs/>
    </w:rPr>
  </w:style>
  <w:style w:type="paragraph" w:customStyle="1" w:styleId="Parasts1">
    <w:name w:val="Parasts1"/>
    <w:qFormat/>
    <w:rsid w:val="00E373ED"/>
    <w:rPr>
      <w:rFonts w:eastAsia="Calibri"/>
      <w:sz w:val="24"/>
      <w:szCs w:val="24"/>
    </w:rPr>
  </w:style>
  <w:style w:type="character" w:styleId="Izteiksmgs">
    <w:name w:val="Strong"/>
    <w:uiPriority w:val="22"/>
    <w:qFormat/>
    <w:rsid w:val="00E373ED"/>
    <w:rPr>
      <w:b/>
      <w:bCs/>
    </w:rPr>
  </w:style>
  <w:style w:type="paragraph" w:styleId="Apakvirsraksts">
    <w:name w:val="Subtitle"/>
    <w:basedOn w:val="Parasts"/>
    <w:link w:val="ApakvirsrakstsRakstz"/>
    <w:qFormat/>
    <w:rsid w:val="00AA7302"/>
    <w:pPr>
      <w:jc w:val="both"/>
    </w:pPr>
    <w:rPr>
      <w:rFonts w:eastAsia="Times New Roman"/>
      <w:sz w:val="24"/>
      <w:lang w:eastAsia="en-US"/>
    </w:rPr>
  </w:style>
  <w:style w:type="character" w:customStyle="1" w:styleId="ApakvirsrakstsRakstz">
    <w:name w:val="Apakšvirsraksts Rakstz."/>
    <w:basedOn w:val="Noklusjumarindkopasfonts"/>
    <w:link w:val="Apakvirsraksts"/>
    <w:rsid w:val="00AA7302"/>
    <w:rPr>
      <w:sz w:val="24"/>
      <w:lang w:eastAsia="en-US"/>
    </w:rPr>
  </w:style>
  <w:style w:type="character" w:customStyle="1" w:styleId="Virsraksts2Rakstz">
    <w:name w:val="Virsraksts 2 Rakstz."/>
    <w:basedOn w:val="Noklusjumarindkopasfonts"/>
    <w:link w:val="Virsraksts2"/>
    <w:rsid w:val="00AA730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2051</Words>
  <Characters>1170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lpstr>
    </vt:vector>
  </TitlesOfParts>
  <Company>Home</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Gunta</dc:creator>
  <cp:keywords/>
  <dc:description/>
  <cp:lastModifiedBy>Sistēmas Windows lietotājs</cp:lastModifiedBy>
  <cp:revision>2</cp:revision>
  <cp:lastPrinted>2019-02-19T08:26:00Z</cp:lastPrinted>
  <dcterms:created xsi:type="dcterms:W3CDTF">2019-02-20T14:58:00Z</dcterms:created>
  <dcterms:modified xsi:type="dcterms:W3CDTF">2019-02-20T14:58:00Z</dcterms:modified>
</cp:coreProperties>
</file>