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91" w:rsidRDefault="00AF3130" w:rsidP="00EF4B6F">
      <w:pPr>
        <w:pStyle w:val="Bezatstarpm"/>
        <w:jc w:val="center"/>
        <w:rPr>
          <w:rFonts w:ascii="Times New Roman" w:hAnsi="Times New Roman"/>
          <w:b/>
          <w:sz w:val="40"/>
          <w:szCs w:val="40"/>
        </w:rPr>
      </w:pPr>
      <w:r w:rsidRPr="00AF3130">
        <w:rPr>
          <w:rFonts w:ascii="Times New Roman" w:hAnsi="Times New Roman"/>
          <w:b/>
          <w:noProof/>
          <w:sz w:val="40"/>
          <w:szCs w:val="40"/>
        </w:rPr>
        <mc:AlternateContent>
          <mc:Choice Requires="wps">
            <w:drawing>
              <wp:anchor distT="45720" distB="45720" distL="114300" distR="114300" simplePos="0" relativeHeight="251661312" behindDoc="0" locked="0" layoutInCell="1" allowOverlap="1">
                <wp:simplePos x="0" y="0"/>
                <wp:positionH relativeFrom="column">
                  <wp:posOffset>7953375</wp:posOffset>
                </wp:positionH>
                <wp:positionV relativeFrom="paragraph">
                  <wp:posOffset>1</wp:posOffset>
                </wp:positionV>
                <wp:extent cx="1303020" cy="590550"/>
                <wp:effectExtent l="0" t="0" r="11430" b="1905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90550"/>
                        </a:xfrm>
                        <a:prstGeom prst="rect">
                          <a:avLst/>
                        </a:prstGeom>
                        <a:solidFill>
                          <a:srgbClr val="FFFFFF"/>
                        </a:solidFill>
                        <a:ln w="9525">
                          <a:solidFill>
                            <a:srgbClr val="000000"/>
                          </a:solidFill>
                          <a:miter lim="800000"/>
                          <a:headEnd/>
                          <a:tailEnd/>
                        </a:ln>
                      </wps:spPr>
                      <wps:txbx>
                        <w:txbxContent>
                          <w:p w:rsidR="00AF3130" w:rsidRPr="00AF3130" w:rsidRDefault="00AF3130" w:rsidP="00AF3130">
                            <w:pPr>
                              <w:spacing w:after="0"/>
                              <w:jc w:val="center"/>
                              <w:rPr>
                                <w:rFonts w:ascii="Times New Roman" w:hAnsi="Times New Roman"/>
                                <w:b/>
                                <w:sz w:val="20"/>
                                <w:szCs w:val="20"/>
                              </w:rPr>
                            </w:pPr>
                            <w:r w:rsidRPr="00AF3130">
                              <w:rPr>
                                <w:rFonts w:ascii="Times New Roman" w:hAnsi="Times New Roman"/>
                                <w:b/>
                                <w:sz w:val="20"/>
                                <w:szCs w:val="20"/>
                              </w:rPr>
                              <w:t>APSTIPRINĀTS</w:t>
                            </w:r>
                          </w:p>
                          <w:p w:rsidR="00AF3130" w:rsidRDefault="00AF3130" w:rsidP="00AF3130">
                            <w:pPr>
                              <w:spacing w:after="0"/>
                              <w:jc w:val="center"/>
                              <w:rPr>
                                <w:rFonts w:ascii="Times New Roman" w:hAnsi="Times New Roman"/>
                                <w:b/>
                                <w:sz w:val="16"/>
                                <w:szCs w:val="16"/>
                              </w:rPr>
                            </w:pPr>
                            <w:r>
                              <w:rPr>
                                <w:rFonts w:ascii="Times New Roman" w:hAnsi="Times New Roman"/>
                                <w:b/>
                                <w:sz w:val="16"/>
                                <w:szCs w:val="16"/>
                              </w:rPr>
                              <w:t>Dekānu apspriedē</w:t>
                            </w:r>
                          </w:p>
                          <w:p w:rsidR="00AF3130" w:rsidRDefault="00AF3130" w:rsidP="00AF3130">
                            <w:pPr>
                              <w:spacing w:after="0"/>
                              <w:jc w:val="center"/>
                              <w:rPr>
                                <w:rFonts w:ascii="Times New Roman" w:hAnsi="Times New Roman"/>
                                <w:b/>
                                <w:sz w:val="16"/>
                                <w:szCs w:val="16"/>
                              </w:rPr>
                            </w:pPr>
                            <w:r>
                              <w:rPr>
                                <w:rFonts w:ascii="Times New Roman" w:hAnsi="Times New Roman"/>
                                <w:b/>
                                <w:sz w:val="16"/>
                                <w:szCs w:val="16"/>
                              </w:rPr>
                              <w:t>14.01.2019.</w:t>
                            </w:r>
                          </w:p>
                          <w:p w:rsidR="00AF3130" w:rsidRPr="00AF3130" w:rsidRDefault="00AF3130" w:rsidP="00AF3130">
                            <w:pPr>
                              <w:spacing w:after="0"/>
                              <w:jc w:val="center"/>
                              <w:rPr>
                                <w:rFonts w:ascii="Times New Roman" w:hAnsi="Times New Roman"/>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626.25pt;margin-top:0;width:102.6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">
                <v:textbox>
                  <w:txbxContent>
                    <w:p w:rsidR="00AF3130" w:rsidRPr="00AF3130" w:rsidRDefault="00AF3130" w:rsidP="00AF3130">
                      <w:pPr>
                        <w:spacing w:after="0"/>
                        <w:jc w:val="center"/>
                        <w:rPr>
                          <w:rFonts w:ascii="Times New Roman" w:hAnsi="Times New Roman"/>
                          <w:b/>
                          <w:sz w:val="20"/>
                          <w:szCs w:val="20"/>
                        </w:rPr>
                      </w:pPr>
                      <w:r w:rsidRPr="00AF3130">
                        <w:rPr>
                          <w:rFonts w:ascii="Times New Roman" w:hAnsi="Times New Roman"/>
                          <w:b/>
                          <w:sz w:val="20"/>
                          <w:szCs w:val="20"/>
                        </w:rPr>
                        <w:t>APSTIPRINĀTS</w:t>
                      </w:r>
                    </w:p>
                    <w:p w:rsidR="00AF3130" w:rsidRDefault="00AF3130" w:rsidP="00AF3130">
                      <w:pPr>
                        <w:spacing w:after="0"/>
                        <w:jc w:val="center"/>
                        <w:rPr>
                          <w:rFonts w:ascii="Times New Roman" w:hAnsi="Times New Roman"/>
                          <w:b/>
                          <w:sz w:val="16"/>
                          <w:szCs w:val="16"/>
                        </w:rPr>
                      </w:pPr>
                      <w:r>
                        <w:rPr>
                          <w:rFonts w:ascii="Times New Roman" w:hAnsi="Times New Roman"/>
                          <w:b/>
                          <w:sz w:val="16"/>
                          <w:szCs w:val="16"/>
                        </w:rPr>
                        <w:t>Dekānu apspriedē</w:t>
                      </w:r>
                    </w:p>
                    <w:p w:rsidR="00AF3130" w:rsidRDefault="00AF3130" w:rsidP="00AF3130">
                      <w:pPr>
                        <w:spacing w:after="0"/>
                        <w:jc w:val="center"/>
                        <w:rPr>
                          <w:rFonts w:ascii="Times New Roman" w:hAnsi="Times New Roman"/>
                          <w:b/>
                          <w:sz w:val="16"/>
                          <w:szCs w:val="16"/>
                        </w:rPr>
                      </w:pPr>
                      <w:r>
                        <w:rPr>
                          <w:rFonts w:ascii="Times New Roman" w:hAnsi="Times New Roman"/>
                          <w:b/>
                          <w:sz w:val="16"/>
                          <w:szCs w:val="16"/>
                        </w:rPr>
                        <w:t>14.01.2019.</w:t>
                      </w:r>
                    </w:p>
                    <w:p w:rsidR="00AF3130" w:rsidRPr="00AF3130" w:rsidRDefault="00AF3130" w:rsidP="00AF3130">
                      <w:pPr>
                        <w:spacing w:after="0"/>
                        <w:jc w:val="center"/>
                        <w:rPr>
                          <w:rFonts w:ascii="Times New Roman" w:hAnsi="Times New Roman"/>
                          <w:b/>
                          <w:sz w:val="16"/>
                          <w:szCs w:val="16"/>
                        </w:rPr>
                      </w:pPr>
                    </w:p>
                  </w:txbxContent>
                </v:textbox>
                <w10:wrap type="square"/>
              </v:shape>
            </w:pict>
          </mc:Fallback>
        </mc:AlternateContent>
      </w:r>
      <w:r w:rsidR="00FE1491" w:rsidRPr="00FE1491">
        <w:rPr>
          <w:rFonts w:ascii="Times New Roman" w:hAnsi="Times New Roman"/>
          <w:b/>
          <w:noProof/>
          <w:sz w:val="40"/>
          <w:szCs w:val="40"/>
          <w:lang w:eastAsia="lv-LV"/>
        </w:rPr>
        <mc:AlternateContent>
          <mc:Choice Requires="wps">
            <w:drawing>
              <wp:anchor distT="0" distB="0" distL="114300" distR="114300" simplePos="0" relativeHeight="251659264" behindDoc="0" locked="0" layoutInCell="1" allowOverlap="1" wp14:anchorId="4A0AA91B" wp14:editId="16063D9D">
                <wp:simplePos x="0" y="0"/>
                <wp:positionH relativeFrom="column">
                  <wp:posOffset>8448675</wp:posOffset>
                </wp:positionH>
                <wp:positionV relativeFrom="paragraph">
                  <wp:posOffset>-83820</wp:posOffset>
                </wp:positionV>
                <wp:extent cx="1209675" cy="657225"/>
                <wp:effectExtent l="0" t="0" r="28575" b="28575"/>
                <wp:wrapNone/>
                <wp:docPr id="30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57225"/>
                        </a:xfrm>
                        <a:prstGeom prst="rect">
                          <a:avLst/>
                        </a:prstGeom>
                        <a:solidFill>
                          <a:srgbClr val="FFFFFF"/>
                        </a:solidFill>
                        <a:ln w="9525">
                          <a:solidFill>
                            <a:schemeClr val="bg1"/>
                          </a:solidFill>
                          <a:miter lim="800000"/>
                          <a:headEnd/>
                          <a:tailEnd/>
                        </a:ln>
                      </wps:spPr>
                      <wps:txbx>
                        <w:txbxContent>
                          <w:p w:rsidR="00F16CDA" w:rsidRPr="00FE1491" w:rsidRDefault="00F16CDA" w:rsidP="00FE1491">
                            <w:pPr>
                              <w:spacing w:after="0"/>
                              <w:jc w:val="right"/>
                              <w:rPr>
                                <w:rFonts w:ascii="Times New Roman" w:hAnsi="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AA91B" id="_x0000_t202" coordsize="21600,21600" o:spt="202" path="m,l,21600r21600,l21600,xe">
                <v:stroke joinstyle="miter"/>
                <v:path gradientshapeok="t" o:connecttype="rect"/>
              </v:shapetype>
              <v:shape id="Tekstlodziņš 2" o:spid="_x0000_s1026" type="#_x0000_t202" style="position:absolute;left:0;text-align:left;margin-left:665.25pt;margin-top:-6.6pt;width:95.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" strokecolor="white [3212]">
                <v:textbox>
                  <w:txbxContent>
                    <w:p w:rsidR="00F16CDA" w:rsidRPr="00FE1491" w:rsidRDefault="00F16CDA" w:rsidP="00FE1491">
                      <w:pPr>
                        <w:spacing w:after="0"/>
                        <w:jc w:val="right"/>
                        <w:rPr>
                          <w:rFonts w:ascii="Times New Roman" w:hAnsi="Times New Roman"/>
                          <w:sz w:val="16"/>
                          <w:szCs w:val="16"/>
                        </w:rPr>
                      </w:pPr>
                    </w:p>
                  </w:txbxContent>
                </v:textbox>
              </v:shape>
            </w:pict>
          </mc:Fallback>
        </mc:AlternateContent>
      </w:r>
      <w:proofErr w:type="spellStart"/>
      <w:r w:rsidR="00E455A6" w:rsidRPr="006139C7">
        <w:rPr>
          <w:rFonts w:ascii="Times New Roman" w:hAnsi="Times New Roman"/>
          <w:b/>
          <w:sz w:val="40"/>
          <w:szCs w:val="40"/>
        </w:rPr>
        <w:t>LiepU</w:t>
      </w:r>
      <w:proofErr w:type="spellEnd"/>
      <w:r w:rsidR="00E455A6" w:rsidRPr="006139C7">
        <w:rPr>
          <w:rFonts w:ascii="Times New Roman" w:hAnsi="Times New Roman"/>
          <w:b/>
          <w:sz w:val="40"/>
          <w:szCs w:val="40"/>
        </w:rPr>
        <w:t xml:space="preserve"> 201</w:t>
      </w:r>
      <w:r w:rsidR="00A214D3">
        <w:rPr>
          <w:rFonts w:ascii="Times New Roman" w:hAnsi="Times New Roman"/>
          <w:b/>
          <w:sz w:val="40"/>
          <w:szCs w:val="40"/>
        </w:rPr>
        <w:t>9./2020</w:t>
      </w:r>
      <w:r w:rsidR="00E455A6" w:rsidRPr="006139C7">
        <w:rPr>
          <w:rFonts w:ascii="Times New Roman" w:hAnsi="Times New Roman"/>
          <w:b/>
          <w:sz w:val="40"/>
          <w:szCs w:val="40"/>
        </w:rPr>
        <w:t>. studiju gada i</w:t>
      </w:r>
      <w:r w:rsidR="0012188F" w:rsidRPr="006139C7">
        <w:rPr>
          <w:rFonts w:ascii="Times New Roman" w:hAnsi="Times New Roman"/>
          <w:b/>
          <w:sz w:val="40"/>
          <w:szCs w:val="40"/>
        </w:rPr>
        <w:t xml:space="preserve">zvēles daļas (C daļas) </w:t>
      </w:r>
    </w:p>
    <w:p w:rsidR="00E455A6" w:rsidRPr="006139C7" w:rsidRDefault="0012188F" w:rsidP="00EF4B6F">
      <w:pPr>
        <w:pStyle w:val="Bezatstarpm"/>
        <w:jc w:val="center"/>
        <w:rPr>
          <w:rFonts w:ascii="Times New Roman" w:hAnsi="Times New Roman"/>
          <w:b/>
          <w:sz w:val="40"/>
          <w:szCs w:val="40"/>
        </w:rPr>
      </w:pPr>
      <w:r w:rsidRPr="006139C7">
        <w:rPr>
          <w:rFonts w:ascii="Times New Roman" w:hAnsi="Times New Roman"/>
          <w:b/>
          <w:sz w:val="40"/>
          <w:szCs w:val="40"/>
        </w:rPr>
        <w:t xml:space="preserve">studiju kursu katalogs </w:t>
      </w:r>
    </w:p>
    <w:p w:rsidR="00E455A6" w:rsidRPr="006139C7" w:rsidRDefault="00E455A6" w:rsidP="00AF28F0">
      <w:pPr>
        <w:pStyle w:val="Bezatstarpm"/>
        <w:jc w:val="center"/>
        <w:rPr>
          <w:rFonts w:ascii="Times New Roman" w:hAnsi="Times New Roman"/>
          <w:b/>
          <w:sz w:val="32"/>
          <w:szCs w:val="32"/>
        </w:rPr>
      </w:pPr>
    </w:p>
    <w:p w:rsidR="00053EE8" w:rsidRPr="006139C7" w:rsidRDefault="00053EE8" w:rsidP="00AF28F0">
      <w:pPr>
        <w:spacing w:after="0"/>
        <w:jc w:val="both"/>
        <w:rPr>
          <w:rFonts w:ascii="Times New Roman" w:hAnsi="Times New Roman"/>
          <w:b/>
          <w:sz w:val="24"/>
          <w:szCs w:val="24"/>
        </w:rPr>
      </w:pPr>
      <w:r w:rsidRPr="006139C7">
        <w:rPr>
          <w:rFonts w:ascii="Times New Roman" w:hAnsi="Times New Roman"/>
          <w:b/>
          <w:sz w:val="24"/>
          <w:szCs w:val="24"/>
        </w:rPr>
        <w:t xml:space="preserve">Izvēles daļas (C daļas) studiju kursu katalogs </w:t>
      </w:r>
      <w:r w:rsidRPr="0004784E">
        <w:rPr>
          <w:rFonts w:ascii="Times New Roman" w:hAnsi="Times New Roman"/>
          <w:b/>
          <w:sz w:val="24"/>
          <w:szCs w:val="24"/>
          <w:u w:val="single"/>
        </w:rPr>
        <w:t>paredzēts</w:t>
      </w:r>
      <w:r w:rsidRPr="006139C7">
        <w:rPr>
          <w:rFonts w:ascii="Times New Roman" w:hAnsi="Times New Roman"/>
          <w:sz w:val="24"/>
          <w:szCs w:val="24"/>
        </w:rPr>
        <w:t>:</w:t>
      </w:r>
    </w:p>
    <w:p w:rsidR="00053EE8" w:rsidRPr="006139C7" w:rsidRDefault="00053EE8" w:rsidP="00AF28F0">
      <w:pPr>
        <w:pStyle w:val="Sarakstarindkopa"/>
        <w:numPr>
          <w:ilvl w:val="0"/>
          <w:numId w:val="3"/>
        </w:numPr>
        <w:spacing w:after="0"/>
        <w:ind w:left="0" w:hanging="862"/>
        <w:jc w:val="both"/>
        <w:rPr>
          <w:rFonts w:ascii="Times New Roman" w:hAnsi="Times New Roman"/>
          <w:sz w:val="24"/>
          <w:szCs w:val="24"/>
        </w:rPr>
      </w:pPr>
      <w:r w:rsidRPr="006139C7">
        <w:rPr>
          <w:rFonts w:ascii="Times New Roman" w:hAnsi="Times New Roman"/>
          <w:sz w:val="24"/>
          <w:szCs w:val="24"/>
        </w:rPr>
        <w:t xml:space="preserve">pilna laika (dienas) </w:t>
      </w:r>
      <w:proofErr w:type="spellStart"/>
      <w:r w:rsidRPr="006139C7">
        <w:rPr>
          <w:rFonts w:ascii="Times New Roman" w:hAnsi="Times New Roman"/>
          <w:sz w:val="24"/>
          <w:szCs w:val="24"/>
        </w:rPr>
        <w:t>pamatstudiju</w:t>
      </w:r>
      <w:proofErr w:type="spellEnd"/>
      <w:r w:rsidRPr="006139C7">
        <w:rPr>
          <w:rFonts w:ascii="Times New Roman" w:hAnsi="Times New Roman"/>
          <w:sz w:val="24"/>
          <w:szCs w:val="24"/>
        </w:rPr>
        <w:t xml:space="preserve"> 201</w:t>
      </w:r>
      <w:r w:rsidR="00A214D3">
        <w:rPr>
          <w:rFonts w:ascii="Times New Roman" w:hAnsi="Times New Roman"/>
          <w:sz w:val="24"/>
          <w:szCs w:val="24"/>
        </w:rPr>
        <w:t>8</w:t>
      </w:r>
      <w:r w:rsidRPr="006139C7">
        <w:rPr>
          <w:rFonts w:ascii="Times New Roman" w:hAnsi="Times New Roman"/>
          <w:sz w:val="24"/>
          <w:szCs w:val="24"/>
        </w:rPr>
        <w:t>./201</w:t>
      </w:r>
      <w:r w:rsidR="00A214D3">
        <w:rPr>
          <w:rFonts w:ascii="Times New Roman" w:hAnsi="Times New Roman"/>
          <w:sz w:val="24"/>
          <w:szCs w:val="24"/>
        </w:rPr>
        <w:t>9</w:t>
      </w:r>
      <w:r w:rsidRPr="006139C7">
        <w:rPr>
          <w:rFonts w:ascii="Times New Roman" w:hAnsi="Times New Roman"/>
          <w:sz w:val="24"/>
          <w:szCs w:val="24"/>
        </w:rPr>
        <w:t>. studiju gada 1.kursa studentiem (</w:t>
      </w:r>
      <w:r w:rsidRPr="0004784E">
        <w:rPr>
          <w:rFonts w:ascii="Times New Roman" w:hAnsi="Times New Roman"/>
          <w:b/>
          <w:color w:val="FF0000"/>
          <w:sz w:val="24"/>
          <w:szCs w:val="24"/>
          <w:u w:val="single"/>
        </w:rPr>
        <w:t>izņemot</w:t>
      </w:r>
      <w:r w:rsidRPr="0004784E">
        <w:rPr>
          <w:rFonts w:ascii="Times New Roman" w:hAnsi="Times New Roman"/>
          <w:color w:val="FF0000"/>
          <w:sz w:val="24"/>
          <w:szCs w:val="24"/>
        </w:rPr>
        <w:t xml:space="preserve"> </w:t>
      </w:r>
      <w:r w:rsidRPr="006139C7">
        <w:rPr>
          <w:rFonts w:ascii="Times New Roman" w:hAnsi="Times New Roman"/>
          <w:sz w:val="24"/>
          <w:szCs w:val="24"/>
        </w:rPr>
        <w:t xml:space="preserve">studiju programmu „Baltu filoloģija, kultūra un </w:t>
      </w:r>
      <w:proofErr w:type="spellStart"/>
      <w:r w:rsidRPr="006139C7">
        <w:rPr>
          <w:rFonts w:ascii="Times New Roman" w:hAnsi="Times New Roman"/>
          <w:sz w:val="24"/>
          <w:szCs w:val="24"/>
        </w:rPr>
        <w:t>komunikācija”</w:t>
      </w:r>
      <w:r w:rsidR="005D5DDC">
        <w:rPr>
          <w:rFonts w:ascii="Times New Roman" w:hAnsi="Times New Roman"/>
          <w:sz w:val="24"/>
          <w:szCs w:val="24"/>
        </w:rPr>
        <w:t>un</w:t>
      </w:r>
      <w:proofErr w:type="spellEnd"/>
      <w:r w:rsidRPr="006139C7">
        <w:rPr>
          <w:rFonts w:ascii="Times New Roman" w:hAnsi="Times New Roman"/>
          <w:sz w:val="24"/>
          <w:szCs w:val="24"/>
        </w:rPr>
        <w:t xml:space="preserve"> „Eiropas valodu un kultūras studijas” 1. kursa studentiem) </w:t>
      </w:r>
      <w:r w:rsidRPr="006139C7">
        <w:rPr>
          <w:rFonts w:ascii="Times New Roman" w:hAnsi="Times New Roman"/>
          <w:b/>
          <w:sz w:val="24"/>
          <w:szCs w:val="24"/>
          <w:u w:val="single"/>
        </w:rPr>
        <w:t>un</w:t>
      </w:r>
    </w:p>
    <w:p w:rsidR="00053EE8" w:rsidRPr="006139C7" w:rsidRDefault="00053EE8" w:rsidP="00AF28F0">
      <w:pPr>
        <w:pStyle w:val="Sarakstarindkopa"/>
        <w:numPr>
          <w:ilvl w:val="0"/>
          <w:numId w:val="3"/>
        </w:numPr>
        <w:spacing w:after="0"/>
        <w:ind w:left="0" w:hanging="862"/>
        <w:jc w:val="both"/>
        <w:rPr>
          <w:rFonts w:ascii="Times New Roman" w:hAnsi="Times New Roman"/>
          <w:sz w:val="24"/>
          <w:szCs w:val="24"/>
        </w:rPr>
      </w:pPr>
      <w:r w:rsidRPr="006139C7">
        <w:rPr>
          <w:rFonts w:ascii="Times New Roman" w:hAnsi="Times New Roman"/>
          <w:sz w:val="24"/>
          <w:szCs w:val="24"/>
        </w:rPr>
        <w:t>studiju programmu „Baltu filoloģija, kultūra un komunikācija” un „Eiropas valodu un kultūras studijas” 201</w:t>
      </w:r>
      <w:r w:rsidR="00A214D3">
        <w:rPr>
          <w:rFonts w:ascii="Times New Roman" w:hAnsi="Times New Roman"/>
          <w:sz w:val="24"/>
          <w:szCs w:val="24"/>
        </w:rPr>
        <w:t>8</w:t>
      </w:r>
      <w:r w:rsidRPr="006139C7">
        <w:rPr>
          <w:rFonts w:ascii="Times New Roman" w:hAnsi="Times New Roman"/>
          <w:sz w:val="24"/>
          <w:szCs w:val="24"/>
        </w:rPr>
        <w:t>./201</w:t>
      </w:r>
      <w:r w:rsidR="00A214D3">
        <w:rPr>
          <w:rFonts w:ascii="Times New Roman" w:hAnsi="Times New Roman"/>
          <w:sz w:val="24"/>
          <w:szCs w:val="24"/>
        </w:rPr>
        <w:t>9</w:t>
      </w:r>
      <w:r w:rsidRPr="006139C7">
        <w:rPr>
          <w:rFonts w:ascii="Times New Roman" w:hAnsi="Times New Roman"/>
          <w:sz w:val="24"/>
          <w:szCs w:val="24"/>
        </w:rPr>
        <w:t xml:space="preserve">. studiju gada </w:t>
      </w:r>
      <w:r w:rsidRPr="006139C7">
        <w:rPr>
          <w:rFonts w:ascii="Times New Roman" w:hAnsi="Times New Roman"/>
          <w:b/>
          <w:sz w:val="24"/>
          <w:szCs w:val="24"/>
          <w:u w:val="single"/>
        </w:rPr>
        <w:t>2.</w:t>
      </w:r>
      <w:r w:rsidR="001462CD">
        <w:rPr>
          <w:rFonts w:ascii="Times New Roman" w:hAnsi="Times New Roman"/>
          <w:b/>
          <w:sz w:val="24"/>
          <w:szCs w:val="24"/>
          <w:u w:val="single"/>
        </w:rPr>
        <w:t xml:space="preserve">, 3. </w:t>
      </w:r>
      <w:r w:rsidRPr="006139C7">
        <w:rPr>
          <w:rFonts w:ascii="Times New Roman" w:hAnsi="Times New Roman"/>
          <w:b/>
          <w:sz w:val="24"/>
          <w:szCs w:val="24"/>
          <w:u w:val="single"/>
        </w:rPr>
        <w:t xml:space="preserve"> kursa studentiem.</w:t>
      </w:r>
    </w:p>
    <w:p w:rsidR="00053EE8" w:rsidRPr="006139C7" w:rsidRDefault="00053EE8" w:rsidP="00AF28F0">
      <w:pPr>
        <w:spacing w:after="0"/>
        <w:ind w:hanging="862"/>
        <w:jc w:val="both"/>
        <w:rPr>
          <w:rFonts w:ascii="Times New Roman" w:hAnsi="Times New Roman"/>
          <w:sz w:val="24"/>
          <w:szCs w:val="24"/>
        </w:rPr>
      </w:pPr>
    </w:p>
    <w:p w:rsidR="004334AB" w:rsidRPr="00964A04" w:rsidRDefault="00053EE8" w:rsidP="00AF28F0">
      <w:pPr>
        <w:spacing w:after="0"/>
        <w:ind w:hanging="862"/>
        <w:jc w:val="both"/>
        <w:rPr>
          <w:rFonts w:ascii="Times New Roman" w:hAnsi="Times New Roman"/>
          <w:sz w:val="24"/>
          <w:szCs w:val="24"/>
        </w:rPr>
      </w:pPr>
      <w:r w:rsidRPr="006139C7">
        <w:rPr>
          <w:rFonts w:ascii="Times New Roman" w:hAnsi="Times New Roman"/>
          <w:b/>
          <w:color w:val="FF0000"/>
          <w:sz w:val="24"/>
          <w:szCs w:val="24"/>
        </w:rPr>
        <w:t>!</w:t>
      </w:r>
      <w:r w:rsidRPr="006139C7">
        <w:rPr>
          <w:rFonts w:ascii="Times New Roman" w:hAnsi="Times New Roman"/>
          <w:b/>
          <w:sz w:val="24"/>
          <w:szCs w:val="24"/>
        </w:rPr>
        <w:t xml:space="preserve"> </w:t>
      </w:r>
      <w:r w:rsidRPr="006139C7">
        <w:rPr>
          <w:rFonts w:ascii="Times New Roman" w:hAnsi="Times New Roman"/>
          <w:sz w:val="24"/>
          <w:szCs w:val="24"/>
        </w:rPr>
        <w:t xml:space="preserve">Visi </w:t>
      </w:r>
      <w:proofErr w:type="spellStart"/>
      <w:r w:rsidRPr="006139C7">
        <w:rPr>
          <w:rFonts w:ascii="Times New Roman" w:hAnsi="Times New Roman"/>
          <w:sz w:val="24"/>
          <w:szCs w:val="24"/>
        </w:rPr>
        <w:t>pamatstudiju</w:t>
      </w:r>
      <w:proofErr w:type="spellEnd"/>
      <w:r w:rsidRPr="006139C7">
        <w:rPr>
          <w:rFonts w:ascii="Times New Roman" w:hAnsi="Times New Roman"/>
          <w:sz w:val="24"/>
          <w:szCs w:val="24"/>
        </w:rPr>
        <w:t xml:space="preserve"> programmu nepilna laika (neklātienes) 1.-5. kursa un pilna laika (dienas) 2. - 4. kursa studenti </w:t>
      </w:r>
      <w:r w:rsidRPr="006139C7">
        <w:rPr>
          <w:rFonts w:ascii="Times New Roman" w:hAnsi="Times New Roman"/>
          <w:b/>
          <w:sz w:val="24"/>
          <w:szCs w:val="24"/>
          <w:u w:val="single"/>
        </w:rPr>
        <w:t>apgūst studiju plānā norādītos</w:t>
      </w:r>
      <w:r w:rsidRPr="006139C7">
        <w:rPr>
          <w:rFonts w:ascii="Times New Roman" w:hAnsi="Times New Roman"/>
          <w:sz w:val="24"/>
          <w:szCs w:val="24"/>
        </w:rPr>
        <w:t xml:space="preserve"> izvēles</w:t>
      </w:r>
      <w:r w:rsidR="00964A04">
        <w:rPr>
          <w:rFonts w:ascii="Times New Roman" w:hAnsi="Times New Roman"/>
          <w:sz w:val="24"/>
          <w:szCs w:val="24"/>
        </w:rPr>
        <w:t xml:space="preserve"> daļas (C daļas) studiju kursus</w:t>
      </w:r>
    </w:p>
    <w:tbl>
      <w:tblPr>
        <w:tblW w:w="15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371"/>
        <w:gridCol w:w="1276"/>
        <w:gridCol w:w="12"/>
        <w:gridCol w:w="696"/>
        <w:gridCol w:w="12"/>
        <w:gridCol w:w="1008"/>
        <w:gridCol w:w="12"/>
        <w:gridCol w:w="670"/>
        <w:gridCol w:w="1133"/>
        <w:gridCol w:w="993"/>
        <w:gridCol w:w="8"/>
      </w:tblGrid>
      <w:tr w:rsidR="0012188F" w:rsidRPr="006139C7" w:rsidTr="00BA3314">
        <w:trPr>
          <w:gridAfter w:val="1"/>
          <w:wAfter w:w="8" w:type="dxa"/>
        </w:trPr>
        <w:tc>
          <w:tcPr>
            <w:tcW w:w="1985" w:type="dxa"/>
            <w:vMerge w:val="restart"/>
            <w:vAlign w:val="center"/>
          </w:tcPr>
          <w:p w:rsidR="0012188F" w:rsidRPr="006139C7" w:rsidRDefault="0012188F" w:rsidP="005F6661">
            <w:pPr>
              <w:spacing w:after="0" w:line="240" w:lineRule="auto"/>
              <w:ind w:right="-57"/>
              <w:jc w:val="center"/>
              <w:rPr>
                <w:rFonts w:ascii="Times New Roman" w:hAnsi="Times New Roman"/>
                <w:b/>
              </w:rPr>
            </w:pPr>
            <w:r w:rsidRPr="006139C7">
              <w:rPr>
                <w:rFonts w:ascii="Times New Roman" w:hAnsi="Times New Roman"/>
                <w:b/>
              </w:rPr>
              <w:t>Studiju kursa nosaukums</w:t>
            </w:r>
          </w:p>
        </w:tc>
        <w:tc>
          <w:tcPr>
            <w:tcW w:w="567" w:type="dxa"/>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KRP</w:t>
            </w:r>
          </w:p>
          <w:p w:rsidR="0012188F" w:rsidRPr="006139C7" w:rsidRDefault="0012188F" w:rsidP="005F6661">
            <w:pPr>
              <w:spacing w:after="0" w:line="240" w:lineRule="auto"/>
              <w:ind w:left="-57" w:right="-57"/>
              <w:jc w:val="center"/>
              <w:rPr>
                <w:rFonts w:ascii="Times New Roman" w:hAnsi="Times New Roman"/>
                <w:b/>
              </w:rPr>
            </w:pPr>
          </w:p>
        </w:tc>
        <w:tc>
          <w:tcPr>
            <w:tcW w:w="7371" w:type="dxa"/>
            <w:vMerge w:val="restart"/>
            <w:vAlign w:val="center"/>
          </w:tcPr>
          <w:p w:rsidR="0012188F" w:rsidRPr="006139C7" w:rsidRDefault="0012188F" w:rsidP="005F6661">
            <w:pPr>
              <w:spacing w:after="0" w:line="240" w:lineRule="auto"/>
              <w:ind w:left="-57" w:right="-57"/>
              <w:jc w:val="center"/>
              <w:rPr>
                <w:rFonts w:ascii="Times New Roman" w:hAnsi="Times New Roman"/>
                <w:b/>
              </w:rPr>
            </w:pPr>
            <w:r w:rsidRPr="006139C7">
              <w:rPr>
                <w:rFonts w:ascii="Times New Roman" w:hAnsi="Times New Roman"/>
                <w:b/>
              </w:rPr>
              <w:t xml:space="preserve">Studiju kursa anotācija </w:t>
            </w:r>
          </w:p>
          <w:p w:rsidR="0012188F" w:rsidRPr="006139C7" w:rsidRDefault="0012188F" w:rsidP="005F6661">
            <w:pPr>
              <w:spacing w:after="0" w:line="240" w:lineRule="auto"/>
              <w:ind w:left="-57" w:right="-57"/>
              <w:jc w:val="center"/>
              <w:rPr>
                <w:rFonts w:ascii="Times New Roman" w:hAnsi="Times New Roman"/>
                <w:b/>
              </w:rPr>
            </w:pPr>
          </w:p>
        </w:tc>
        <w:tc>
          <w:tcPr>
            <w:tcW w:w="1288" w:type="dxa"/>
            <w:gridSpan w:val="2"/>
            <w:vMerge w:val="restart"/>
            <w:vAlign w:val="center"/>
          </w:tcPr>
          <w:p w:rsidR="0012188F" w:rsidRPr="00BC3491" w:rsidRDefault="0012188F" w:rsidP="005F6661">
            <w:pPr>
              <w:spacing w:after="0" w:line="240" w:lineRule="auto"/>
              <w:ind w:left="-57" w:right="-57"/>
              <w:jc w:val="center"/>
              <w:rPr>
                <w:rFonts w:ascii="Times New Roman" w:hAnsi="Times New Roman"/>
                <w:b/>
                <w:sz w:val="20"/>
                <w:szCs w:val="20"/>
              </w:rPr>
            </w:pPr>
            <w:r w:rsidRPr="00BC3491">
              <w:rPr>
                <w:rFonts w:ascii="Times New Roman" w:hAnsi="Times New Roman"/>
                <w:b/>
                <w:sz w:val="20"/>
                <w:szCs w:val="20"/>
              </w:rPr>
              <w:t>Kursa autors</w:t>
            </w:r>
          </w:p>
        </w:tc>
        <w:tc>
          <w:tcPr>
            <w:tcW w:w="708" w:type="dxa"/>
            <w:gridSpan w:val="2"/>
            <w:vMerge w:val="restart"/>
            <w:vAlign w:val="center"/>
          </w:tcPr>
          <w:p w:rsidR="0012188F" w:rsidRPr="006139C7" w:rsidRDefault="0012188F" w:rsidP="005F6661">
            <w:pPr>
              <w:spacing w:after="0" w:line="240" w:lineRule="auto"/>
              <w:ind w:left="-113" w:right="-113"/>
              <w:jc w:val="center"/>
              <w:rPr>
                <w:rFonts w:ascii="Times New Roman" w:hAnsi="Times New Roman"/>
                <w:b/>
                <w:sz w:val="18"/>
                <w:szCs w:val="18"/>
              </w:rPr>
            </w:pPr>
            <w:r w:rsidRPr="006139C7">
              <w:rPr>
                <w:rFonts w:ascii="Times New Roman" w:hAnsi="Times New Roman"/>
                <w:b/>
                <w:spacing w:val="-12"/>
                <w:sz w:val="16"/>
                <w:szCs w:val="16"/>
              </w:rPr>
              <w:t>Pārbaudes</w:t>
            </w:r>
            <w:r w:rsidRPr="006139C7">
              <w:rPr>
                <w:rFonts w:ascii="Times New Roman" w:hAnsi="Times New Roman"/>
                <w:b/>
                <w:sz w:val="16"/>
                <w:szCs w:val="16"/>
              </w:rPr>
              <w:t xml:space="preserve"> forma:</w:t>
            </w:r>
            <w:r w:rsidRPr="006139C7">
              <w:rPr>
                <w:rFonts w:ascii="Times New Roman" w:hAnsi="Times New Roman"/>
                <w:b/>
                <w:sz w:val="18"/>
                <w:szCs w:val="18"/>
              </w:rPr>
              <w:t xml:space="preserve"> </w:t>
            </w:r>
          </w:p>
          <w:p w:rsidR="0012188F" w:rsidRPr="006139C7" w:rsidRDefault="0012188F" w:rsidP="005F6661">
            <w:pPr>
              <w:spacing w:after="0" w:line="240" w:lineRule="auto"/>
              <w:ind w:left="-113" w:right="-113"/>
              <w:jc w:val="center"/>
              <w:rPr>
                <w:rFonts w:ascii="Times New Roman" w:hAnsi="Times New Roman"/>
                <w:b/>
              </w:rPr>
            </w:pPr>
            <w:r w:rsidRPr="006139C7">
              <w:rPr>
                <w:rFonts w:ascii="Times New Roman" w:hAnsi="Times New Roman"/>
                <w:b/>
              </w:rPr>
              <w:t>I vai E</w:t>
            </w:r>
          </w:p>
        </w:tc>
        <w:tc>
          <w:tcPr>
            <w:tcW w:w="1020" w:type="dxa"/>
            <w:gridSpan w:val="2"/>
            <w:vMerge w:val="restart"/>
          </w:tcPr>
          <w:p w:rsidR="0012188F" w:rsidRPr="006139C7" w:rsidRDefault="0012188F" w:rsidP="00AB202F">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Studiju kursa apguve</w:t>
            </w:r>
            <w:r w:rsidR="00AB202F" w:rsidRPr="006139C7">
              <w:rPr>
                <w:rFonts w:ascii="Times New Roman" w:hAnsi="Times New Roman"/>
                <w:b/>
                <w:sz w:val="19"/>
                <w:szCs w:val="19"/>
              </w:rPr>
              <w:t>s laiks</w:t>
            </w:r>
          </w:p>
        </w:tc>
        <w:tc>
          <w:tcPr>
            <w:tcW w:w="670" w:type="dxa"/>
            <w:vMerge w:val="restart"/>
            <w:vAlign w:val="center"/>
          </w:tcPr>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Min./ maks.</w:t>
            </w:r>
          </w:p>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 xml:space="preserve"> vietu skaits </w:t>
            </w:r>
          </w:p>
          <w:p w:rsidR="0012188F" w:rsidRPr="006139C7" w:rsidRDefault="0012188F" w:rsidP="005F6661">
            <w:pPr>
              <w:spacing w:after="0" w:line="240" w:lineRule="auto"/>
              <w:ind w:left="-57" w:right="-57"/>
              <w:jc w:val="center"/>
              <w:rPr>
                <w:rFonts w:ascii="Times New Roman" w:hAnsi="Times New Roman"/>
                <w:b/>
                <w:sz w:val="19"/>
                <w:szCs w:val="19"/>
              </w:rPr>
            </w:pPr>
            <w:r w:rsidRPr="006139C7">
              <w:rPr>
                <w:rFonts w:ascii="Times New Roman" w:hAnsi="Times New Roman"/>
                <w:b/>
                <w:sz w:val="19"/>
                <w:szCs w:val="19"/>
              </w:rPr>
              <w:t>grupā</w:t>
            </w:r>
          </w:p>
        </w:tc>
        <w:tc>
          <w:tcPr>
            <w:tcW w:w="2126" w:type="dxa"/>
            <w:gridSpan w:val="2"/>
            <w:vAlign w:val="center"/>
          </w:tcPr>
          <w:p w:rsidR="0012188F" w:rsidRPr="006139C7" w:rsidRDefault="0012188F" w:rsidP="005F6661">
            <w:pPr>
              <w:spacing w:after="0" w:line="240" w:lineRule="auto"/>
              <w:ind w:left="-57" w:right="-57"/>
              <w:jc w:val="center"/>
              <w:rPr>
                <w:rFonts w:ascii="Times New Roman" w:hAnsi="Times New Roman"/>
                <w:b/>
                <w:sz w:val="20"/>
                <w:szCs w:val="20"/>
              </w:rPr>
            </w:pPr>
            <w:r w:rsidRPr="006139C7">
              <w:rPr>
                <w:rFonts w:ascii="Times New Roman" w:hAnsi="Times New Roman"/>
                <w:b/>
                <w:sz w:val="20"/>
                <w:szCs w:val="20"/>
              </w:rPr>
              <w:t>Nepieciešamais studiju, informatīvais un materiālais aprīkojums</w:t>
            </w:r>
          </w:p>
        </w:tc>
      </w:tr>
      <w:tr w:rsidR="0012188F" w:rsidRPr="006139C7" w:rsidTr="00BA3314">
        <w:trPr>
          <w:gridAfter w:val="1"/>
          <w:wAfter w:w="8" w:type="dxa"/>
        </w:trPr>
        <w:tc>
          <w:tcPr>
            <w:tcW w:w="1985" w:type="dxa"/>
            <w:vMerge/>
            <w:vAlign w:val="center"/>
          </w:tcPr>
          <w:p w:rsidR="0012188F" w:rsidRPr="006139C7" w:rsidRDefault="0012188F" w:rsidP="005F6661">
            <w:pPr>
              <w:spacing w:after="0" w:line="240" w:lineRule="auto"/>
              <w:ind w:left="-57" w:right="-57"/>
              <w:jc w:val="center"/>
              <w:rPr>
                <w:rFonts w:ascii="Times New Roman" w:hAnsi="Times New Roman"/>
              </w:rPr>
            </w:pPr>
          </w:p>
        </w:tc>
        <w:tc>
          <w:tcPr>
            <w:tcW w:w="567" w:type="dxa"/>
            <w:vMerge/>
            <w:vAlign w:val="center"/>
          </w:tcPr>
          <w:p w:rsidR="0012188F" w:rsidRPr="006139C7" w:rsidRDefault="0012188F" w:rsidP="005F6661">
            <w:pPr>
              <w:spacing w:after="0" w:line="240" w:lineRule="auto"/>
              <w:ind w:left="-57" w:right="-57"/>
              <w:jc w:val="center"/>
              <w:rPr>
                <w:rFonts w:ascii="Times New Roman" w:hAnsi="Times New Roman"/>
                <w:b/>
              </w:rPr>
            </w:pPr>
          </w:p>
        </w:tc>
        <w:tc>
          <w:tcPr>
            <w:tcW w:w="7371" w:type="dxa"/>
            <w:vMerge/>
            <w:vAlign w:val="center"/>
          </w:tcPr>
          <w:p w:rsidR="0012188F" w:rsidRPr="006139C7" w:rsidRDefault="0012188F" w:rsidP="005F6661">
            <w:pPr>
              <w:spacing w:after="0" w:line="240" w:lineRule="auto"/>
              <w:ind w:left="-57" w:right="-57"/>
              <w:jc w:val="both"/>
              <w:rPr>
                <w:rFonts w:ascii="Times New Roman" w:hAnsi="Times New Roman"/>
              </w:rPr>
            </w:pPr>
          </w:p>
        </w:tc>
        <w:tc>
          <w:tcPr>
            <w:tcW w:w="1288" w:type="dxa"/>
            <w:gridSpan w:val="2"/>
            <w:vMerge/>
          </w:tcPr>
          <w:p w:rsidR="0012188F" w:rsidRPr="00BC3491" w:rsidRDefault="0012188F" w:rsidP="005F6661">
            <w:pPr>
              <w:spacing w:after="0" w:line="240" w:lineRule="auto"/>
              <w:ind w:left="-57" w:right="-57"/>
              <w:jc w:val="center"/>
              <w:rPr>
                <w:rFonts w:ascii="Times New Roman" w:hAnsi="Times New Roman"/>
                <w:sz w:val="20"/>
                <w:szCs w:val="20"/>
              </w:rPr>
            </w:pPr>
          </w:p>
        </w:tc>
        <w:tc>
          <w:tcPr>
            <w:tcW w:w="708" w:type="dxa"/>
            <w:gridSpan w:val="2"/>
            <w:vMerge/>
          </w:tcPr>
          <w:p w:rsidR="0012188F" w:rsidRPr="006139C7" w:rsidRDefault="0012188F" w:rsidP="005F6661">
            <w:pPr>
              <w:spacing w:after="0" w:line="240" w:lineRule="auto"/>
              <w:ind w:left="-57" w:right="-57"/>
              <w:jc w:val="center"/>
              <w:rPr>
                <w:rFonts w:ascii="Times New Roman" w:hAnsi="Times New Roman"/>
              </w:rPr>
            </w:pPr>
          </w:p>
        </w:tc>
        <w:tc>
          <w:tcPr>
            <w:tcW w:w="1020" w:type="dxa"/>
            <w:gridSpan w:val="2"/>
            <w:vMerge/>
          </w:tcPr>
          <w:p w:rsidR="0012188F" w:rsidRPr="006139C7" w:rsidRDefault="0012188F" w:rsidP="005F6661">
            <w:pPr>
              <w:spacing w:after="0" w:line="240" w:lineRule="auto"/>
              <w:ind w:left="-57" w:right="-57"/>
              <w:jc w:val="center"/>
              <w:rPr>
                <w:rFonts w:ascii="Times New Roman" w:hAnsi="Times New Roman"/>
              </w:rPr>
            </w:pPr>
          </w:p>
        </w:tc>
        <w:tc>
          <w:tcPr>
            <w:tcW w:w="670" w:type="dxa"/>
            <w:vMerge/>
            <w:vAlign w:val="center"/>
          </w:tcPr>
          <w:p w:rsidR="0012188F" w:rsidRPr="006139C7" w:rsidRDefault="0012188F" w:rsidP="005F6661">
            <w:pPr>
              <w:spacing w:after="0" w:line="240" w:lineRule="auto"/>
              <w:ind w:left="-57" w:right="-57"/>
              <w:jc w:val="center"/>
              <w:rPr>
                <w:rFonts w:ascii="Times New Roman" w:hAnsi="Times New Roman"/>
              </w:rPr>
            </w:pPr>
          </w:p>
        </w:tc>
        <w:tc>
          <w:tcPr>
            <w:tcW w:w="1133" w:type="dxa"/>
            <w:vAlign w:val="center"/>
          </w:tcPr>
          <w:p w:rsidR="0012188F" w:rsidRPr="006139C7" w:rsidRDefault="0012188F"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nodrošina fakultāte</w:t>
            </w:r>
          </w:p>
        </w:tc>
        <w:tc>
          <w:tcPr>
            <w:tcW w:w="993" w:type="dxa"/>
            <w:vAlign w:val="center"/>
          </w:tcPr>
          <w:p w:rsidR="0012188F" w:rsidRPr="006139C7" w:rsidRDefault="0012188F" w:rsidP="005F6661">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nodrošina studējošais</w:t>
            </w:r>
          </w:p>
        </w:tc>
      </w:tr>
      <w:tr w:rsidR="0012188F" w:rsidRPr="006139C7" w:rsidTr="00BA3314">
        <w:tc>
          <w:tcPr>
            <w:tcW w:w="15743" w:type="dxa"/>
            <w:gridSpan w:val="13"/>
            <w:shd w:val="clear" w:color="auto" w:fill="F2DBDB" w:themeFill="accent2" w:themeFillTint="33"/>
          </w:tcPr>
          <w:p w:rsidR="0012188F" w:rsidRPr="00BA3314" w:rsidRDefault="0012188F" w:rsidP="005F6661">
            <w:pPr>
              <w:spacing w:after="0" w:line="240" w:lineRule="auto"/>
              <w:jc w:val="center"/>
              <w:rPr>
                <w:rFonts w:ascii="Times New Roman" w:hAnsi="Times New Roman"/>
                <w:b/>
                <w:sz w:val="24"/>
                <w:szCs w:val="24"/>
              </w:rPr>
            </w:pPr>
            <w:r w:rsidRPr="00BA3314">
              <w:rPr>
                <w:rFonts w:ascii="Times New Roman" w:hAnsi="Times New Roman"/>
                <w:b/>
                <w:sz w:val="24"/>
                <w:szCs w:val="24"/>
              </w:rPr>
              <w:t>Dabas un inženierzinātņu fakultāte</w:t>
            </w:r>
          </w:p>
        </w:tc>
      </w:tr>
      <w:tr w:rsidR="00E1796A" w:rsidRPr="006139C7" w:rsidTr="00BA3314">
        <w:trPr>
          <w:gridAfter w:val="1"/>
          <w:wAfter w:w="8" w:type="dxa"/>
        </w:trPr>
        <w:tc>
          <w:tcPr>
            <w:tcW w:w="1985" w:type="dxa"/>
            <w:vAlign w:val="center"/>
          </w:tcPr>
          <w:p w:rsidR="00E1796A" w:rsidRDefault="00E1796A" w:rsidP="005970AA">
            <w:pPr>
              <w:spacing w:after="0" w:line="240" w:lineRule="auto"/>
              <w:jc w:val="center"/>
              <w:rPr>
                <w:rFonts w:ascii="Times New Roman" w:hAnsi="Times New Roman"/>
                <w:b/>
                <w:color w:val="FF0000"/>
              </w:rPr>
            </w:pPr>
            <w:r w:rsidRPr="00E1796A">
              <w:rPr>
                <w:rFonts w:ascii="Times New Roman" w:hAnsi="Times New Roman"/>
                <w:b/>
                <w:color w:val="FF0000"/>
              </w:rPr>
              <w:t xml:space="preserve">Fotogrāfiju apstrāde ar Adobe </w:t>
            </w:r>
            <w:proofErr w:type="spellStart"/>
            <w:r w:rsidRPr="00E1796A">
              <w:rPr>
                <w:rFonts w:ascii="Times New Roman" w:hAnsi="Times New Roman"/>
                <w:b/>
                <w:color w:val="FF0000"/>
              </w:rPr>
              <w:t>Photoshop</w:t>
            </w:r>
            <w:proofErr w:type="spellEnd"/>
          </w:p>
          <w:p w:rsidR="00386F40" w:rsidRPr="006139C7" w:rsidRDefault="00386F40" w:rsidP="005970AA">
            <w:pPr>
              <w:spacing w:after="0" w:line="240" w:lineRule="auto"/>
              <w:jc w:val="center"/>
              <w:rPr>
                <w:rFonts w:ascii="Times New Roman" w:hAnsi="Times New Roman"/>
              </w:rPr>
            </w:pPr>
          </w:p>
        </w:tc>
        <w:tc>
          <w:tcPr>
            <w:tcW w:w="567" w:type="dxa"/>
            <w:vAlign w:val="center"/>
          </w:tcPr>
          <w:p w:rsidR="00E1796A" w:rsidRPr="006139C7" w:rsidRDefault="00E1796A" w:rsidP="005970AA">
            <w:pPr>
              <w:spacing w:after="0" w:line="240" w:lineRule="auto"/>
              <w:jc w:val="center"/>
              <w:rPr>
                <w:rFonts w:ascii="Times New Roman" w:hAnsi="Times New Roman"/>
                <w:b/>
              </w:rPr>
            </w:pPr>
            <w:r w:rsidRPr="006139C7">
              <w:rPr>
                <w:rFonts w:ascii="Times New Roman" w:hAnsi="Times New Roman"/>
                <w:b/>
              </w:rPr>
              <w:t>2</w:t>
            </w:r>
          </w:p>
        </w:tc>
        <w:tc>
          <w:tcPr>
            <w:tcW w:w="7371" w:type="dxa"/>
            <w:vAlign w:val="center"/>
          </w:tcPr>
          <w:p w:rsidR="00E1796A" w:rsidRPr="006139C7" w:rsidRDefault="00E1796A" w:rsidP="005970AA">
            <w:pPr>
              <w:spacing w:after="0"/>
              <w:jc w:val="both"/>
              <w:rPr>
                <w:rFonts w:ascii="Times New Roman" w:hAnsi="Times New Roman"/>
              </w:rPr>
            </w:pPr>
            <w:r w:rsidRPr="006139C7">
              <w:rPr>
                <w:rFonts w:ascii="Times New Roman" w:hAnsi="Times New Roman"/>
              </w:rPr>
              <w:t xml:space="preserve">Studiju kursā studenti iepazīs fotogrāfiju apstrādes programmas Adobe </w:t>
            </w:r>
            <w:proofErr w:type="spellStart"/>
            <w:r w:rsidRPr="006139C7">
              <w:rPr>
                <w:rFonts w:ascii="Times New Roman" w:hAnsi="Times New Roman"/>
              </w:rPr>
              <w:t>Photoshop</w:t>
            </w:r>
            <w:proofErr w:type="spellEnd"/>
            <w:r w:rsidRPr="006139C7">
              <w:rPr>
                <w:rFonts w:ascii="Times New Roman" w:hAnsi="Times New Roman"/>
              </w:rPr>
              <w:t xml:space="preserve"> iespējas, kas nepieciešamas attēla kvalitātes, kadrējuma un satura uzlabošanai. Studiju kursā studenti iegūs praktiskas iemaņas fotogrāfiju retušēšanā, toņu un krāsu korekcijā, kā arī fotomontāžu un kolāžu veidošanā.</w:t>
            </w:r>
          </w:p>
          <w:p w:rsidR="00E1796A" w:rsidRPr="006139C7" w:rsidRDefault="00E1796A" w:rsidP="005970AA">
            <w:pPr>
              <w:spacing w:after="0" w:line="240" w:lineRule="auto"/>
              <w:jc w:val="center"/>
              <w:rPr>
                <w:rFonts w:ascii="Times New Roman" w:hAnsi="Times New Roman"/>
              </w:rPr>
            </w:pPr>
            <w:r w:rsidRPr="006139C7">
              <w:rPr>
                <w:rFonts w:ascii="Times New Roman" w:hAnsi="Times New Roman"/>
                <w:i/>
              </w:rPr>
              <w:t>Piedāvājums</w:t>
            </w:r>
            <w:r w:rsidRPr="000440DC">
              <w:rPr>
                <w:rFonts w:ascii="Times New Roman" w:hAnsi="Times New Roman"/>
                <w:i/>
              </w:rPr>
              <w:t xml:space="preserve"> </w:t>
            </w:r>
            <w:r w:rsidRPr="00774EC7">
              <w:rPr>
                <w:rFonts w:ascii="Times New Roman" w:hAnsi="Times New Roman"/>
                <w:b/>
                <w:i/>
                <w:color w:val="FF0000"/>
                <w:u w:val="single"/>
              </w:rPr>
              <w:t>neattiecas</w:t>
            </w:r>
            <w:r w:rsidRPr="00774EC7">
              <w:rPr>
                <w:rFonts w:ascii="Times New Roman" w:hAnsi="Times New Roman"/>
                <w:i/>
                <w:color w:val="FF0000"/>
              </w:rPr>
              <w:t xml:space="preserve"> </w:t>
            </w:r>
            <w:r w:rsidRPr="006139C7">
              <w:rPr>
                <w:rFonts w:ascii="Times New Roman" w:hAnsi="Times New Roman"/>
                <w:i/>
              </w:rPr>
              <w:t>uz studiju programmām „</w:t>
            </w:r>
            <w:r>
              <w:rPr>
                <w:rFonts w:ascii="Times New Roman" w:hAnsi="Times New Roman"/>
                <w:i/>
              </w:rPr>
              <w:t>Dizains”, „Jauno mediju māksla”, “Kultūras vadība, “Fotomāksla”.</w:t>
            </w:r>
          </w:p>
        </w:tc>
        <w:tc>
          <w:tcPr>
            <w:tcW w:w="1288" w:type="dxa"/>
            <w:gridSpan w:val="2"/>
            <w:vAlign w:val="center"/>
          </w:tcPr>
          <w:p w:rsidR="00E1796A" w:rsidRPr="00BC3491" w:rsidRDefault="00E1796A" w:rsidP="005970AA">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Ilva </w:t>
            </w:r>
            <w:proofErr w:type="spellStart"/>
            <w:r w:rsidRPr="00BC3491">
              <w:rPr>
                <w:rFonts w:ascii="Times New Roman" w:hAnsi="Times New Roman"/>
                <w:b/>
                <w:sz w:val="20"/>
                <w:szCs w:val="20"/>
              </w:rPr>
              <w:t>Magazeina</w:t>
            </w:r>
            <w:proofErr w:type="spellEnd"/>
            <w:r w:rsidRPr="00BC3491">
              <w:rPr>
                <w:rFonts w:ascii="Times New Roman" w:hAnsi="Times New Roman"/>
                <w:b/>
                <w:sz w:val="20"/>
                <w:szCs w:val="20"/>
              </w:rPr>
              <w:t xml:space="preserve">, </w:t>
            </w:r>
            <w:r w:rsidRPr="00BC3491">
              <w:rPr>
                <w:rFonts w:ascii="Times New Roman" w:hAnsi="Times New Roman"/>
                <w:sz w:val="20"/>
                <w:szCs w:val="20"/>
              </w:rPr>
              <w:t>lektore</w:t>
            </w:r>
          </w:p>
        </w:tc>
        <w:tc>
          <w:tcPr>
            <w:tcW w:w="708" w:type="dxa"/>
            <w:gridSpan w:val="2"/>
            <w:vAlign w:val="center"/>
          </w:tcPr>
          <w:p w:rsidR="00E1796A" w:rsidRPr="006139C7" w:rsidRDefault="00E1796A" w:rsidP="005970AA">
            <w:pPr>
              <w:spacing w:after="0" w:line="240" w:lineRule="auto"/>
              <w:jc w:val="center"/>
              <w:rPr>
                <w:rFonts w:ascii="Times New Roman" w:hAnsi="Times New Roman"/>
                <w:b/>
              </w:rPr>
            </w:pPr>
            <w:r w:rsidRPr="006139C7">
              <w:rPr>
                <w:rFonts w:ascii="Times New Roman" w:hAnsi="Times New Roman"/>
                <w:b/>
              </w:rPr>
              <w:t>I</w:t>
            </w:r>
          </w:p>
        </w:tc>
        <w:tc>
          <w:tcPr>
            <w:tcW w:w="1020" w:type="dxa"/>
            <w:gridSpan w:val="2"/>
            <w:vAlign w:val="center"/>
          </w:tcPr>
          <w:p w:rsidR="00E1796A" w:rsidRPr="006139C7" w:rsidRDefault="00E1796A" w:rsidP="006F1DEA">
            <w:pPr>
              <w:spacing w:after="0" w:line="240" w:lineRule="auto"/>
              <w:ind w:left="-57" w:right="-57"/>
              <w:jc w:val="center"/>
              <w:rPr>
                <w:rFonts w:ascii="Times New Roman" w:hAnsi="Times New Roman"/>
              </w:rPr>
            </w:pPr>
            <w:r w:rsidRPr="006139C7">
              <w:rPr>
                <w:rFonts w:ascii="Times New Roman" w:hAnsi="Times New Roman"/>
              </w:rPr>
              <w:t>rudens semestris (3.sem.</w:t>
            </w:r>
            <w:r w:rsidR="006F1DEA">
              <w:rPr>
                <w:rFonts w:ascii="Times New Roman" w:hAnsi="Times New Roman"/>
              </w:rPr>
              <w:t>)</w:t>
            </w:r>
          </w:p>
        </w:tc>
        <w:tc>
          <w:tcPr>
            <w:tcW w:w="670" w:type="dxa"/>
            <w:vAlign w:val="center"/>
          </w:tcPr>
          <w:p w:rsidR="00E1796A" w:rsidRPr="006139C7" w:rsidRDefault="00E1796A" w:rsidP="005970AA">
            <w:pPr>
              <w:spacing w:after="0" w:line="240" w:lineRule="auto"/>
              <w:jc w:val="center"/>
              <w:rPr>
                <w:rFonts w:ascii="Times New Roman" w:hAnsi="Times New Roman"/>
                <w:highlight w:val="yellow"/>
              </w:rPr>
            </w:pPr>
            <w:r w:rsidRPr="006139C7">
              <w:rPr>
                <w:rFonts w:ascii="Times New Roman" w:hAnsi="Times New Roman"/>
              </w:rPr>
              <w:t>10/12</w:t>
            </w:r>
          </w:p>
        </w:tc>
        <w:tc>
          <w:tcPr>
            <w:tcW w:w="1133" w:type="dxa"/>
            <w:vAlign w:val="center"/>
          </w:tcPr>
          <w:p w:rsidR="00E1796A" w:rsidRPr="006139C7" w:rsidRDefault="00E1796A" w:rsidP="005970AA">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D</w:t>
            </w:r>
            <w:r w:rsidR="00BC3491">
              <w:rPr>
                <w:rFonts w:ascii="Times New Roman" w:hAnsi="Times New Roman"/>
                <w:sz w:val="18"/>
                <w:szCs w:val="18"/>
              </w:rPr>
              <w:t>atorklase ar atbilstošu program</w:t>
            </w:r>
            <w:r w:rsidRPr="006139C7">
              <w:rPr>
                <w:rFonts w:ascii="Times New Roman" w:hAnsi="Times New Roman"/>
                <w:sz w:val="18"/>
                <w:szCs w:val="18"/>
              </w:rPr>
              <w:t>ma</w:t>
            </w:r>
            <w:r w:rsidR="00BC3491">
              <w:rPr>
                <w:rFonts w:ascii="Times New Roman" w:hAnsi="Times New Roman"/>
                <w:sz w:val="18"/>
                <w:szCs w:val="18"/>
              </w:rPr>
              <w:softHyphen/>
            </w:r>
            <w:r w:rsidRPr="006139C7">
              <w:rPr>
                <w:rFonts w:ascii="Times New Roman" w:hAnsi="Times New Roman"/>
                <w:sz w:val="18"/>
                <w:szCs w:val="18"/>
              </w:rPr>
              <w:t>tūru</w:t>
            </w:r>
          </w:p>
        </w:tc>
        <w:tc>
          <w:tcPr>
            <w:tcW w:w="993" w:type="dxa"/>
            <w:vAlign w:val="center"/>
          </w:tcPr>
          <w:p w:rsidR="00E1796A" w:rsidRPr="006139C7" w:rsidRDefault="00E1796A" w:rsidP="005970AA">
            <w:pPr>
              <w:spacing w:after="0" w:line="240" w:lineRule="auto"/>
              <w:ind w:left="-57" w:right="-57"/>
              <w:jc w:val="center"/>
              <w:rPr>
                <w:rFonts w:ascii="Times New Roman" w:hAnsi="Times New Roman"/>
                <w:sz w:val="18"/>
                <w:szCs w:val="18"/>
              </w:rPr>
            </w:pPr>
            <w:r w:rsidRPr="006139C7">
              <w:rPr>
                <w:rFonts w:ascii="Times New Roman" w:hAnsi="Times New Roman"/>
                <w:sz w:val="18"/>
                <w:szCs w:val="18"/>
              </w:rPr>
              <w:t>Dators patstāvīgo darbu veikšanai</w:t>
            </w:r>
          </w:p>
        </w:tc>
      </w:tr>
      <w:tr w:rsidR="00E1796A" w:rsidRPr="006139C7" w:rsidTr="00BA3314">
        <w:trPr>
          <w:gridAfter w:val="1"/>
          <w:wAfter w:w="8" w:type="dxa"/>
        </w:trPr>
        <w:tc>
          <w:tcPr>
            <w:tcW w:w="1985" w:type="dxa"/>
            <w:vAlign w:val="center"/>
          </w:tcPr>
          <w:p w:rsidR="00E1796A" w:rsidRDefault="00E1796A" w:rsidP="005970AA">
            <w:pPr>
              <w:spacing w:after="0" w:line="240" w:lineRule="auto"/>
              <w:jc w:val="center"/>
              <w:rPr>
                <w:rFonts w:ascii="Times New Roman" w:hAnsi="Times New Roman"/>
                <w:b/>
                <w:color w:val="FF0000"/>
              </w:rPr>
            </w:pPr>
            <w:r>
              <w:rPr>
                <w:rFonts w:ascii="Times New Roman" w:hAnsi="Times New Roman"/>
                <w:b/>
                <w:color w:val="FF0000"/>
              </w:rPr>
              <w:t>Lietu internets</w:t>
            </w:r>
          </w:p>
          <w:p w:rsidR="00386F40" w:rsidRPr="00386F40" w:rsidRDefault="00386F40" w:rsidP="005970AA">
            <w:pPr>
              <w:spacing w:after="0" w:line="240" w:lineRule="auto"/>
              <w:jc w:val="center"/>
              <w:rPr>
                <w:rFonts w:ascii="Times New Roman" w:hAnsi="Times New Roman"/>
                <w:b/>
                <w:color w:val="808080" w:themeColor="background1" w:themeShade="80"/>
              </w:rPr>
            </w:pPr>
          </w:p>
        </w:tc>
        <w:tc>
          <w:tcPr>
            <w:tcW w:w="567" w:type="dxa"/>
            <w:vAlign w:val="center"/>
          </w:tcPr>
          <w:p w:rsidR="00E1796A" w:rsidRPr="006139C7" w:rsidRDefault="00E1796A" w:rsidP="005970AA">
            <w:pPr>
              <w:spacing w:after="0" w:line="240" w:lineRule="auto"/>
              <w:jc w:val="center"/>
              <w:rPr>
                <w:rFonts w:ascii="Times New Roman" w:hAnsi="Times New Roman"/>
                <w:b/>
              </w:rPr>
            </w:pPr>
            <w:r>
              <w:rPr>
                <w:rFonts w:ascii="Times New Roman" w:hAnsi="Times New Roman"/>
                <w:b/>
              </w:rPr>
              <w:t>2</w:t>
            </w:r>
          </w:p>
        </w:tc>
        <w:tc>
          <w:tcPr>
            <w:tcW w:w="7371" w:type="dxa"/>
            <w:vAlign w:val="center"/>
          </w:tcPr>
          <w:p w:rsidR="00E1796A" w:rsidRPr="00BA3314" w:rsidRDefault="006A3460" w:rsidP="005970AA">
            <w:pPr>
              <w:spacing w:after="0"/>
              <w:jc w:val="both"/>
              <w:rPr>
                <w:rFonts w:ascii="Times New Roman" w:hAnsi="Times New Roman"/>
                <w:spacing w:val="-4"/>
              </w:rPr>
            </w:pPr>
            <w:r w:rsidRPr="00BA3314">
              <w:rPr>
                <w:rFonts w:ascii="Times New Roman" w:hAnsi="Times New Roman"/>
                <w:spacing w:val="-4"/>
              </w:rPr>
              <w:t>Kursa mērķis ir sniegt zināšanas par iespējām, ko dod lietu interneta risinājumi, un veidot programmēšanas prasmes un iemaņas, kas nepieciešamas lietu interneta risinājumu īstenošanai. Laboratorijas darbos studenti veidos programmas, izmantojot programmēšanas valodas C un Python3, attālinātu ierīču vadībai nelielu pašu vai universitātes pētnieku veidotos viedo tehnoloģiju sistēmu prototipos.</w:t>
            </w:r>
          </w:p>
        </w:tc>
        <w:tc>
          <w:tcPr>
            <w:tcW w:w="1288" w:type="dxa"/>
            <w:gridSpan w:val="2"/>
            <w:vAlign w:val="center"/>
          </w:tcPr>
          <w:p w:rsidR="006A3460" w:rsidRPr="00BC3491" w:rsidRDefault="006A3460" w:rsidP="006A3460">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Dzintars Tomsons, </w:t>
            </w:r>
            <w:r w:rsidRPr="00BC3491">
              <w:rPr>
                <w:rFonts w:ascii="Times New Roman" w:hAnsi="Times New Roman"/>
                <w:sz w:val="20"/>
                <w:szCs w:val="20"/>
              </w:rPr>
              <w:t xml:space="preserve">lektors; </w:t>
            </w:r>
          </w:p>
          <w:p w:rsidR="00E1796A" w:rsidRPr="00BC3491" w:rsidRDefault="006A3460" w:rsidP="006A3460">
            <w:pPr>
              <w:spacing w:after="0" w:line="240" w:lineRule="auto"/>
              <w:jc w:val="center"/>
              <w:rPr>
                <w:rFonts w:ascii="Times New Roman" w:hAnsi="Times New Roman"/>
                <w:b/>
                <w:sz w:val="20"/>
                <w:szCs w:val="20"/>
              </w:rPr>
            </w:pPr>
            <w:r w:rsidRPr="00BC3491">
              <w:rPr>
                <w:rFonts w:ascii="Times New Roman" w:hAnsi="Times New Roman"/>
                <w:b/>
                <w:sz w:val="20"/>
                <w:szCs w:val="20"/>
              </w:rPr>
              <w:t xml:space="preserve">Uldis </w:t>
            </w:r>
            <w:proofErr w:type="spellStart"/>
            <w:r w:rsidRPr="00BC3491">
              <w:rPr>
                <w:rFonts w:ascii="Times New Roman" w:hAnsi="Times New Roman"/>
                <w:b/>
                <w:sz w:val="20"/>
                <w:szCs w:val="20"/>
              </w:rPr>
              <w:t>Žaimis</w:t>
            </w:r>
            <w:proofErr w:type="spellEnd"/>
            <w:r w:rsidRPr="00BC3491">
              <w:rPr>
                <w:rFonts w:ascii="Times New Roman" w:hAnsi="Times New Roman"/>
                <w:b/>
                <w:sz w:val="20"/>
                <w:szCs w:val="20"/>
              </w:rPr>
              <w:t xml:space="preserve">, </w:t>
            </w:r>
            <w:r w:rsidRPr="00BC3491">
              <w:rPr>
                <w:rFonts w:ascii="Times New Roman" w:hAnsi="Times New Roman"/>
                <w:sz w:val="20"/>
                <w:szCs w:val="20"/>
              </w:rPr>
              <w:t>lektors</w:t>
            </w:r>
          </w:p>
        </w:tc>
        <w:tc>
          <w:tcPr>
            <w:tcW w:w="708" w:type="dxa"/>
            <w:gridSpan w:val="2"/>
            <w:vAlign w:val="center"/>
          </w:tcPr>
          <w:p w:rsidR="00E1796A" w:rsidRPr="006139C7" w:rsidRDefault="006A3460" w:rsidP="005970AA">
            <w:pPr>
              <w:spacing w:after="0" w:line="240" w:lineRule="auto"/>
              <w:jc w:val="center"/>
              <w:rPr>
                <w:rFonts w:ascii="Times New Roman" w:hAnsi="Times New Roman"/>
                <w:b/>
              </w:rPr>
            </w:pPr>
            <w:r>
              <w:rPr>
                <w:rFonts w:ascii="Times New Roman" w:hAnsi="Times New Roman"/>
                <w:b/>
              </w:rPr>
              <w:t>I</w:t>
            </w:r>
          </w:p>
        </w:tc>
        <w:tc>
          <w:tcPr>
            <w:tcW w:w="1020" w:type="dxa"/>
            <w:gridSpan w:val="2"/>
            <w:vAlign w:val="center"/>
          </w:tcPr>
          <w:p w:rsidR="00E1796A" w:rsidRPr="006139C7" w:rsidRDefault="006A3460" w:rsidP="006F1DEA">
            <w:pPr>
              <w:spacing w:after="0" w:line="240" w:lineRule="auto"/>
              <w:ind w:left="-57" w:right="-57"/>
              <w:jc w:val="center"/>
              <w:rPr>
                <w:rFonts w:ascii="Times New Roman" w:hAnsi="Times New Roman"/>
              </w:rPr>
            </w:pPr>
            <w:r w:rsidRPr="006139C7">
              <w:rPr>
                <w:rFonts w:ascii="Times New Roman" w:hAnsi="Times New Roman"/>
              </w:rPr>
              <w:t>rudens semestris (3.sem</w:t>
            </w:r>
            <w:r>
              <w:rPr>
                <w:rFonts w:ascii="Times New Roman" w:hAnsi="Times New Roman"/>
              </w:rPr>
              <w:t>.</w:t>
            </w:r>
            <w:r w:rsidRPr="006139C7">
              <w:rPr>
                <w:rFonts w:ascii="Times New Roman" w:hAnsi="Times New Roman"/>
              </w:rPr>
              <w:t>)</w:t>
            </w:r>
          </w:p>
        </w:tc>
        <w:tc>
          <w:tcPr>
            <w:tcW w:w="670" w:type="dxa"/>
            <w:vAlign w:val="center"/>
          </w:tcPr>
          <w:p w:rsidR="00E1796A" w:rsidRPr="006139C7" w:rsidRDefault="006A3460" w:rsidP="005970AA">
            <w:pPr>
              <w:spacing w:after="0" w:line="240" w:lineRule="auto"/>
              <w:jc w:val="center"/>
              <w:rPr>
                <w:rFonts w:ascii="Times New Roman" w:hAnsi="Times New Roman"/>
              </w:rPr>
            </w:pPr>
            <w:r>
              <w:rPr>
                <w:rFonts w:ascii="Times New Roman" w:hAnsi="Times New Roman"/>
              </w:rPr>
              <w:t>8/16</w:t>
            </w:r>
          </w:p>
        </w:tc>
        <w:tc>
          <w:tcPr>
            <w:tcW w:w="1133" w:type="dxa"/>
            <w:vAlign w:val="center"/>
          </w:tcPr>
          <w:p w:rsidR="00E1796A" w:rsidRPr="006139C7" w:rsidRDefault="006A3460" w:rsidP="005970AA">
            <w:pPr>
              <w:spacing w:after="0" w:line="240" w:lineRule="auto"/>
              <w:ind w:left="-57" w:right="-57"/>
              <w:jc w:val="center"/>
              <w:rPr>
                <w:rFonts w:ascii="Times New Roman" w:hAnsi="Times New Roman"/>
                <w:sz w:val="18"/>
                <w:szCs w:val="18"/>
              </w:rPr>
            </w:pPr>
            <w:r w:rsidRPr="00DE6D57">
              <w:rPr>
                <w:rFonts w:ascii="Times New Roman" w:hAnsi="Times New Roman"/>
                <w:sz w:val="18"/>
                <w:szCs w:val="18"/>
              </w:rPr>
              <w:t>D</w:t>
            </w:r>
            <w:r w:rsidR="00BC3491">
              <w:rPr>
                <w:rFonts w:ascii="Times New Roman" w:hAnsi="Times New Roman"/>
                <w:sz w:val="18"/>
                <w:szCs w:val="18"/>
              </w:rPr>
              <w:t>atorklase ar atbilstošu program</w:t>
            </w:r>
            <w:r w:rsidRPr="00DE6D57">
              <w:rPr>
                <w:rFonts w:ascii="Times New Roman" w:hAnsi="Times New Roman"/>
                <w:sz w:val="18"/>
                <w:szCs w:val="18"/>
              </w:rPr>
              <w:t>ma</w:t>
            </w:r>
            <w:r w:rsidR="00BC3491">
              <w:rPr>
                <w:rFonts w:ascii="Times New Roman" w:hAnsi="Times New Roman"/>
                <w:sz w:val="18"/>
                <w:szCs w:val="18"/>
              </w:rPr>
              <w:softHyphen/>
            </w:r>
            <w:r w:rsidRPr="00DE6D57">
              <w:rPr>
                <w:rFonts w:ascii="Times New Roman" w:hAnsi="Times New Roman"/>
                <w:sz w:val="18"/>
                <w:szCs w:val="18"/>
              </w:rPr>
              <w:t>tūru</w:t>
            </w:r>
          </w:p>
        </w:tc>
        <w:tc>
          <w:tcPr>
            <w:tcW w:w="993" w:type="dxa"/>
            <w:vAlign w:val="center"/>
          </w:tcPr>
          <w:p w:rsidR="00E1796A" w:rsidRPr="006139C7" w:rsidRDefault="006A3460" w:rsidP="005970AA">
            <w:pPr>
              <w:spacing w:after="0" w:line="240" w:lineRule="auto"/>
              <w:ind w:left="-57" w:right="-57"/>
              <w:jc w:val="center"/>
              <w:rPr>
                <w:rFonts w:ascii="Times New Roman" w:hAnsi="Times New Roman"/>
                <w:sz w:val="18"/>
                <w:szCs w:val="18"/>
              </w:rPr>
            </w:pPr>
            <w:r w:rsidRPr="00DE6D57">
              <w:rPr>
                <w:rFonts w:ascii="Times New Roman" w:hAnsi="Times New Roman"/>
                <w:sz w:val="18"/>
                <w:szCs w:val="18"/>
              </w:rPr>
              <w:t>Dators patstāvīgo darbu veikšanai</w:t>
            </w:r>
          </w:p>
        </w:tc>
      </w:tr>
      <w:tr w:rsidR="00E1796A" w:rsidRPr="006139C7" w:rsidTr="00BA3314">
        <w:trPr>
          <w:gridAfter w:val="1"/>
          <w:wAfter w:w="8" w:type="dxa"/>
        </w:trPr>
        <w:tc>
          <w:tcPr>
            <w:tcW w:w="1985" w:type="dxa"/>
            <w:vAlign w:val="center"/>
          </w:tcPr>
          <w:p w:rsidR="006D705D" w:rsidRPr="00BA3314" w:rsidRDefault="00E1796A" w:rsidP="00BA3314">
            <w:pPr>
              <w:jc w:val="center"/>
              <w:rPr>
                <w:rFonts w:ascii="Times New Roman" w:hAnsi="Times New Roman"/>
                <w:b/>
                <w:color w:val="FF0000"/>
              </w:rPr>
            </w:pPr>
            <w:r w:rsidRPr="006A3460">
              <w:rPr>
                <w:rFonts w:ascii="Times New Roman" w:hAnsi="Times New Roman"/>
                <w:b/>
                <w:color w:val="FF0000"/>
              </w:rPr>
              <w:t xml:space="preserve">Automatizētā projektēšana ar </w:t>
            </w:r>
            <w:proofErr w:type="spellStart"/>
            <w:r w:rsidRPr="006A3460">
              <w:rPr>
                <w:rFonts w:ascii="Times New Roman" w:hAnsi="Times New Roman"/>
                <w:b/>
                <w:color w:val="FF0000"/>
              </w:rPr>
              <w:t>AutoCAD</w:t>
            </w:r>
            <w:proofErr w:type="spellEnd"/>
          </w:p>
        </w:tc>
        <w:tc>
          <w:tcPr>
            <w:tcW w:w="567" w:type="dxa"/>
            <w:vAlign w:val="center"/>
          </w:tcPr>
          <w:p w:rsidR="00E1796A" w:rsidRPr="006139C7" w:rsidRDefault="00E1796A" w:rsidP="005970AA">
            <w:pPr>
              <w:spacing w:after="0" w:line="240" w:lineRule="auto"/>
              <w:jc w:val="center"/>
              <w:rPr>
                <w:rFonts w:ascii="Times New Roman" w:hAnsi="Times New Roman"/>
                <w:b/>
              </w:rPr>
            </w:pPr>
            <w:r w:rsidRPr="006139C7">
              <w:rPr>
                <w:rFonts w:ascii="Times New Roman" w:hAnsi="Times New Roman"/>
                <w:b/>
              </w:rPr>
              <w:t>2</w:t>
            </w:r>
          </w:p>
        </w:tc>
        <w:tc>
          <w:tcPr>
            <w:tcW w:w="7371" w:type="dxa"/>
          </w:tcPr>
          <w:p w:rsidR="00E1796A" w:rsidRPr="006139C7" w:rsidRDefault="00E1796A" w:rsidP="005970AA">
            <w:pPr>
              <w:spacing w:after="0"/>
              <w:contextualSpacing/>
              <w:jc w:val="both"/>
              <w:rPr>
                <w:rFonts w:ascii="Times New Roman" w:hAnsi="Times New Roman"/>
              </w:rPr>
            </w:pPr>
            <w:r w:rsidRPr="006139C7">
              <w:rPr>
                <w:rFonts w:ascii="Times New Roman" w:hAnsi="Times New Roman"/>
              </w:rPr>
              <w:t xml:space="preserve">Studiju kursā studenti apgūs programmas </w:t>
            </w:r>
            <w:proofErr w:type="spellStart"/>
            <w:r w:rsidRPr="006139C7">
              <w:rPr>
                <w:rFonts w:ascii="Times New Roman" w:hAnsi="Times New Roman"/>
              </w:rPr>
              <w:t>AutoCAD</w:t>
            </w:r>
            <w:proofErr w:type="spellEnd"/>
            <w:r w:rsidRPr="006139C7">
              <w:rPr>
                <w:rFonts w:ascii="Times New Roman" w:hAnsi="Times New Roman"/>
              </w:rPr>
              <w:t xml:space="preserve"> lietošanas pamatus un iegūs praktiskas iemaņas rasējumu izveidē, kā arī apgūs 3D modelēšanas pamatus. Kursa laikā tiks izstrādāts 3D projekts.</w:t>
            </w:r>
          </w:p>
        </w:tc>
        <w:tc>
          <w:tcPr>
            <w:tcW w:w="1288" w:type="dxa"/>
            <w:gridSpan w:val="2"/>
            <w:vAlign w:val="center"/>
          </w:tcPr>
          <w:p w:rsidR="00E1796A" w:rsidRPr="00BC3491" w:rsidRDefault="00E1796A" w:rsidP="005970AA">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Ilva </w:t>
            </w:r>
            <w:proofErr w:type="spellStart"/>
            <w:r w:rsidRPr="00BC3491">
              <w:rPr>
                <w:rFonts w:ascii="Times New Roman" w:hAnsi="Times New Roman"/>
                <w:b/>
                <w:sz w:val="20"/>
                <w:szCs w:val="20"/>
              </w:rPr>
              <w:t>Magazeina</w:t>
            </w:r>
            <w:proofErr w:type="spellEnd"/>
            <w:r w:rsidRPr="00BC3491">
              <w:rPr>
                <w:rFonts w:ascii="Times New Roman" w:hAnsi="Times New Roman"/>
                <w:b/>
                <w:sz w:val="20"/>
                <w:szCs w:val="20"/>
              </w:rPr>
              <w:t xml:space="preserve">, </w:t>
            </w:r>
            <w:r w:rsidRPr="00BC3491">
              <w:rPr>
                <w:rFonts w:ascii="Times New Roman" w:hAnsi="Times New Roman"/>
                <w:sz w:val="20"/>
                <w:szCs w:val="20"/>
              </w:rPr>
              <w:t>lektore</w:t>
            </w:r>
          </w:p>
        </w:tc>
        <w:tc>
          <w:tcPr>
            <w:tcW w:w="708" w:type="dxa"/>
            <w:gridSpan w:val="2"/>
            <w:vAlign w:val="center"/>
          </w:tcPr>
          <w:p w:rsidR="00E1796A" w:rsidRPr="006139C7" w:rsidRDefault="00E1796A" w:rsidP="005970AA">
            <w:pPr>
              <w:spacing w:after="0" w:line="240" w:lineRule="auto"/>
              <w:jc w:val="center"/>
              <w:rPr>
                <w:rFonts w:ascii="Times New Roman" w:hAnsi="Times New Roman"/>
                <w:b/>
              </w:rPr>
            </w:pPr>
            <w:r w:rsidRPr="006139C7">
              <w:rPr>
                <w:rFonts w:ascii="Times New Roman" w:hAnsi="Times New Roman"/>
                <w:b/>
              </w:rPr>
              <w:t>I</w:t>
            </w:r>
          </w:p>
        </w:tc>
        <w:tc>
          <w:tcPr>
            <w:tcW w:w="1020" w:type="dxa"/>
            <w:gridSpan w:val="2"/>
            <w:vAlign w:val="center"/>
          </w:tcPr>
          <w:p w:rsidR="00E1796A" w:rsidRPr="006139C7" w:rsidRDefault="006F1DEA" w:rsidP="006F1DEA">
            <w:pPr>
              <w:spacing w:after="0" w:line="240" w:lineRule="auto"/>
              <w:ind w:left="-57" w:right="-57"/>
              <w:jc w:val="center"/>
              <w:rPr>
                <w:rFonts w:ascii="Times New Roman" w:hAnsi="Times New Roman"/>
              </w:rPr>
            </w:pPr>
            <w:r>
              <w:rPr>
                <w:rFonts w:ascii="Times New Roman" w:hAnsi="Times New Roman"/>
              </w:rPr>
              <w:t>rudens semestris (3.sem</w:t>
            </w:r>
            <w:r w:rsidR="006A3460">
              <w:rPr>
                <w:rFonts w:ascii="Times New Roman" w:hAnsi="Times New Roman"/>
              </w:rPr>
              <w:t>.</w:t>
            </w:r>
            <w:r w:rsidR="006A3460" w:rsidRPr="006139C7">
              <w:rPr>
                <w:rFonts w:ascii="Times New Roman" w:hAnsi="Times New Roman"/>
              </w:rPr>
              <w:t>)</w:t>
            </w:r>
          </w:p>
        </w:tc>
        <w:tc>
          <w:tcPr>
            <w:tcW w:w="670" w:type="dxa"/>
            <w:vAlign w:val="center"/>
          </w:tcPr>
          <w:p w:rsidR="00E1796A" w:rsidRPr="006139C7" w:rsidRDefault="00E1796A" w:rsidP="005970AA">
            <w:pPr>
              <w:spacing w:after="0" w:line="240" w:lineRule="auto"/>
              <w:jc w:val="center"/>
              <w:rPr>
                <w:rFonts w:ascii="Times New Roman" w:hAnsi="Times New Roman"/>
                <w:highlight w:val="red"/>
              </w:rPr>
            </w:pPr>
            <w:r w:rsidRPr="006139C7">
              <w:rPr>
                <w:rFonts w:ascii="Times New Roman" w:hAnsi="Times New Roman"/>
              </w:rPr>
              <w:t>8/12</w:t>
            </w:r>
          </w:p>
        </w:tc>
        <w:tc>
          <w:tcPr>
            <w:tcW w:w="1133" w:type="dxa"/>
            <w:shd w:val="clear" w:color="auto" w:fill="auto"/>
            <w:vAlign w:val="center"/>
          </w:tcPr>
          <w:p w:rsidR="00E1796A" w:rsidRPr="006139C7" w:rsidRDefault="00E1796A" w:rsidP="005970AA">
            <w:pPr>
              <w:spacing w:after="0" w:line="240" w:lineRule="auto"/>
              <w:jc w:val="center"/>
              <w:rPr>
                <w:rFonts w:ascii="Times New Roman" w:hAnsi="Times New Roman"/>
                <w:highlight w:val="red"/>
              </w:rPr>
            </w:pPr>
            <w:r w:rsidRPr="006139C7">
              <w:rPr>
                <w:rFonts w:ascii="Times New Roman" w:hAnsi="Times New Roman"/>
                <w:sz w:val="18"/>
                <w:szCs w:val="18"/>
              </w:rPr>
              <w:t>D</w:t>
            </w:r>
            <w:r w:rsidR="00BC3491">
              <w:rPr>
                <w:rFonts w:ascii="Times New Roman" w:hAnsi="Times New Roman"/>
                <w:sz w:val="18"/>
                <w:szCs w:val="18"/>
              </w:rPr>
              <w:t>atorklase ar atbilstošu program</w:t>
            </w:r>
            <w:r w:rsidRPr="006139C7">
              <w:rPr>
                <w:rFonts w:ascii="Times New Roman" w:hAnsi="Times New Roman"/>
                <w:sz w:val="18"/>
                <w:szCs w:val="18"/>
              </w:rPr>
              <w:t>ma</w:t>
            </w:r>
            <w:r w:rsidR="00BC3491">
              <w:rPr>
                <w:rFonts w:ascii="Times New Roman" w:hAnsi="Times New Roman"/>
                <w:sz w:val="18"/>
                <w:szCs w:val="18"/>
              </w:rPr>
              <w:softHyphen/>
            </w:r>
            <w:r w:rsidRPr="006139C7">
              <w:rPr>
                <w:rFonts w:ascii="Times New Roman" w:hAnsi="Times New Roman"/>
                <w:sz w:val="18"/>
                <w:szCs w:val="18"/>
              </w:rPr>
              <w:t>tūru</w:t>
            </w:r>
          </w:p>
        </w:tc>
        <w:tc>
          <w:tcPr>
            <w:tcW w:w="993" w:type="dxa"/>
            <w:vAlign w:val="center"/>
          </w:tcPr>
          <w:p w:rsidR="00E1796A" w:rsidRPr="006139C7" w:rsidRDefault="00E1796A" w:rsidP="005970AA">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BC3491" w:rsidRPr="006139C7" w:rsidTr="00BA3314">
        <w:trPr>
          <w:gridAfter w:val="1"/>
          <w:wAfter w:w="8" w:type="dxa"/>
        </w:trPr>
        <w:tc>
          <w:tcPr>
            <w:tcW w:w="1985" w:type="dxa"/>
            <w:vAlign w:val="center"/>
          </w:tcPr>
          <w:p w:rsidR="00BC3491" w:rsidRDefault="00BC3491" w:rsidP="00BC3491">
            <w:pPr>
              <w:jc w:val="center"/>
              <w:rPr>
                <w:rFonts w:ascii="Times New Roman" w:hAnsi="Times New Roman"/>
                <w:b/>
                <w:color w:val="FF0000"/>
              </w:rPr>
            </w:pPr>
            <w:r w:rsidRPr="006A3460">
              <w:rPr>
                <w:rFonts w:ascii="Times New Roman" w:hAnsi="Times New Roman"/>
                <w:b/>
                <w:color w:val="FF0000"/>
              </w:rPr>
              <w:t xml:space="preserve">Ar datubāzi saistītas tīmekļa vietnes veidošana, </w:t>
            </w:r>
            <w:r w:rsidRPr="006A3460">
              <w:rPr>
                <w:rFonts w:ascii="Times New Roman" w:hAnsi="Times New Roman"/>
                <w:b/>
                <w:color w:val="FF0000"/>
              </w:rPr>
              <w:lastRenderedPageBreak/>
              <w:t xml:space="preserve">izmantojot PHP un </w:t>
            </w:r>
            <w:proofErr w:type="spellStart"/>
            <w:r w:rsidRPr="006A3460">
              <w:rPr>
                <w:rFonts w:ascii="Times New Roman" w:hAnsi="Times New Roman"/>
                <w:b/>
                <w:color w:val="FF0000"/>
              </w:rPr>
              <w:t>MySQL</w:t>
            </w:r>
            <w:proofErr w:type="spellEnd"/>
          </w:p>
          <w:p w:rsidR="00BC3491" w:rsidRPr="006139C7" w:rsidRDefault="00BC3491" w:rsidP="00BC3491">
            <w:pPr>
              <w:jc w:val="center"/>
              <w:rPr>
                <w:rFonts w:ascii="Times New Roman" w:hAnsi="Times New Roman"/>
                <w:b/>
              </w:rPr>
            </w:pPr>
          </w:p>
        </w:tc>
        <w:tc>
          <w:tcPr>
            <w:tcW w:w="567" w:type="dxa"/>
            <w:vAlign w:val="center"/>
          </w:tcPr>
          <w:p w:rsidR="00BC3491" w:rsidRPr="006139C7" w:rsidRDefault="00BC3491" w:rsidP="00BC3491">
            <w:pPr>
              <w:spacing w:after="0" w:line="240" w:lineRule="auto"/>
              <w:jc w:val="center"/>
              <w:rPr>
                <w:rFonts w:ascii="Times New Roman" w:hAnsi="Times New Roman"/>
                <w:b/>
              </w:rPr>
            </w:pPr>
            <w:r>
              <w:rPr>
                <w:rFonts w:ascii="Times New Roman" w:hAnsi="Times New Roman"/>
                <w:b/>
              </w:rPr>
              <w:lastRenderedPageBreak/>
              <w:t>2</w:t>
            </w:r>
          </w:p>
        </w:tc>
        <w:tc>
          <w:tcPr>
            <w:tcW w:w="7371" w:type="dxa"/>
          </w:tcPr>
          <w:p w:rsidR="00BC3491" w:rsidRDefault="00BC3491" w:rsidP="00BC3491">
            <w:pPr>
              <w:spacing w:after="0"/>
              <w:jc w:val="both"/>
              <w:rPr>
                <w:rFonts w:ascii="Times New Roman" w:hAnsi="Times New Roman"/>
              </w:rPr>
            </w:pPr>
            <w:r w:rsidRPr="00AB6698">
              <w:rPr>
                <w:rFonts w:ascii="Times New Roman" w:hAnsi="Times New Roman"/>
              </w:rPr>
              <w:t xml:space="preserve">Kursa mērķis ir sniegt zināšanas un prasmes interaktīvu tīmekļu lapu veidošanā, izmantojot servera puses skriptus un datubāzes datus. Paredzams, ka kursa </w:t>
            </w:r>
            <w:r w:rsidRPr="00AB6698">
              <w:rPr>
                <w:rFonts w:ascii="Times New Roman" w:hAnsi="Times New Roman"/>
              </w:rPr>
              <w:lastRenderedPageBreak/>
              <w:t xml:space="preserve">noslēgumā dalībnieki pratīs veidot servera puses skriptu, izmantojot programmēšanas valodu PHP, un datubāzes vaicājumus, ko nodrošina </w:t>
            </w:r>
            <w:proofErr w:type="spellStart"/>
            <w:r w:rsidRPr="00AB6698">
              <w:rPr>
                <w:rFonts w:ascii="Times New Roman" w:hAnsi="Times New Roman"/>
              </w:rPr>
              <w:t>MySQL</w:t>
            </w:r>
            <w:proofErr w:type="spellEnd"/>
            <w:r w:rsidRPr="00AB6698">
              <w:rPr>
                <w:rFonts w:ascii="Times New Roman" w:hAnsi="Times New Roman"/>
              </w:rPr>
              <w:t xml:space="preserve">./ </w:t>
            </w:r>
          </w:p>
          <w:p w:rsidR="00BC3491" w:rsidRPr="00BA3314" w:rsidRDefault="00BC3491" w:rsidP="00BC3491">
            <w:pPr>
              <w:spacing w:after="0"/>
              <w:contextualSpacing/>
              <w:jc w:val="both"/>
              <w:rPr>
                <w:rFonts w:ascii="Times New Roman" w:hAnsi="Times New Roman"/>
                <w:color w:val="365F91" w:themeColor="accent1" w:themeShade="BF"/>
                <w:sz w:val="16"/>
                <w:szCs w:val="16"/>
              </w:rPr>
            </w:pPr>
          </w:p>
          <w:p w:rsidR="00BC3491" w:rsidRPr="006139C7" w:rsidRDefault="00BC3491" w:rsidP="00BC3491">
            <w:pPr>
              <w:spacing w:after="0"/>
              <w:contextualSpacing/>
              <w:jc w:val="both"/>
              <w:rPr>
                <w:rFonts w:ascii="Times New Roman" w:hAnsi="Times New Roman"/>
              </w:rPr>
            </w:pPr>
            <w:r w:rsidRPr="00E82535">
              <w:rPr>
                <w:rFonts w:ascii="Times New Roman" w:hAnsi="Times New Roman"/>
                <w:color w:val="365F91" w:themeColor="accent1" w:themeShade="BF"/>
                <w:lang w:val="en-GB"/>
              </w:rPr>
              <w:t>The course aims to provide knowledge and skills in interactive web design, using server-side scripts and database data. It is expected that the end of the course participants will be able to create a server-side script using the PHP programming language and database queries provided by MySQL.</w:t>
            </w:r>
          </w:p>
        </w:tc>
        <w:tc>
          <w:tcPr>
            <w:tcW w:w="1288" w:type="dxa"/>
            <w:gridSpan w:val="2"/>
            <w:vAlign w:val="center"/>
          </w:tcPr>
          <w:p w:rsidR="00BC3491" w:rsidRPr="00BC3491" w:rsidRDefault="00BC3491" w:rsidP="00BC3491">
            <w:pPr>
              <w:spacing w:after="0" w:line="240" w:lineRule="auto"/>
              <w:jc w:val="center"/>
              <w:rPr>
                <w:rFonts w:ascii="Times New Roman" w:hAnsi="Times New Roman"/>
                <w:b/>
                <w:sz w:val="20"/>
                <w:szCs w:val="20"/>
              </w:rPr>
            </w:pPr>
            <w:r w:rsidRPr="00BC3491">
              <w:rPr>
                <w:rFonts w:ascii="Times New Roman" w:hAnsi="Times New Roman"/>
                <w:b/>
                <w:sz w:val="20"/>
                <w:szCs w:val="20"/>
              </w:rPr>
              <w:lastRenderedPageBreak/>
              <w:t xml:space="preserve">Mārtiņš </w:t>
            </w:r>
            <w:proofErr w:type="spellStart"/>
            <w:r w:rsidRPr="00BC3491">
              <w:rPr>
                <w:rFonts w:ascii="Times New Roman" w:hAnsi="Times New Roman"/>
                <w:b/>
                <w:sz w:val="20"/>
                <w:szCs w:val="20"/>
              </w:rPr>
              <w:t>Sinka</w:t>
            </w:r>
            <w:proofErr w:type="spellEnd"/>
            <w:r w:rsidRPr="00BC3491">
              <w:rPr>
                <w:rFonts w:ascii="Times New Roman" w:hAnsi="Times New Roman"/>
                <w:b/>
                <w:sz w:val="20"/>
                <w:szCs w:val="20"/>
              </w:rPr>
              <w:t xml:space="preserve">, </w:t>
            </w:r>
          </w:p>
          <w:p w:rsidR="00BC3491" w:rsidRPr="00BC3491" w:rsidRDefault="00BC3491" w:rsidP="00BC3491">
            <w:pPr>
              <w:spacing w:after="0" w:line="240" w:lineRule="auto"/>
              <w:jc w:val="center"/>
              <w:rPr>
                <w:rFonts w:ascii="Times New Roman" w:hAnsi="Times New Roman"/>
                <w:b/>
                <w:sz w:val="20"/>
                <w:szCs w:val="20"/>
              </w:rPr>
            </w:pPr>
            <w:r w:rsidRPr="00BC3491">
              <w:rPr>
                <w:rFonts w:ascii="Times New Roman" w:hAnsi="Times New Roman"/>
                <w:sz w:val="20"/>
                <w:szCs w:val="20"/>
              </w:rPr>
              <w:t>lektors</w:t>
            </w:r>
          </w:p>
        </w:tc>
        <w:tc>
          <w:tcPr>
            <w:tcW w:w="708" w:type="dxa"/>
            <w:gridSpan w:val="2"/>
            <w:vAlign w:val="center"/>
          </w:tcPr>
          <w:p w:rsidR="00BC3491" w:rsidRPr="006139C7" w:rsidRDefault="00BC3491" w:rsidP="00BC3491">
            <w:pPr>
              <w:spacing w:after="0" w:line="240" w:lineRule="auto"/>
              <w:jc w:val="center"/>
              <w:rPr>
                <w:rFonts w:ascii="Times New Roman" w:hAnsi="Times New Roman"/>
                <w:b/>
              </w:rPr>
            </w:pPr>
            <w:r>
              <w:rPr>
                <w:rFonts w:ascii="Times New Roman" w:hAnsi="Times New Roman"/>
                <w:b/>
              </w:rPr>
              <w:t>I</w:t>
            </w:r>
          </w:p>
        </w:tc>
        <w:tc>
          <w:tcPr>
            <w:tcW w:w="1020" w:type="dxa"/>
            <w:gridSpan w:val="2"/>
            <w:vAlign w:val="center"/>
          </w:tcPr>
          <w:p w:rsidR="00BC3491" w:rsidRPr="006139C7" w:rsidRDefault="00BC3491" w:rsidP="00BC3491">
            <w:pPr>
              <w:spacing w:after="0" w:line="240" w:lineRule="auto"/>
              <w:ind w:left="-57" w:right="-57"/>
              <w:jc w:val="center"/>
              <w:rPr>
                <w:rFonts w:ascii="Times New Roman" w:hAnsi="Times New Roman"/>
              </w:rPr>
            </w:pPr>
            <w:r>
              <w:rPr>
                <w:rFonts w:ascii="Times New Roman" w:hAnsi="Times New Roman"/>
              </w:rPr>
              <w:t>rudens semestris (3.</w:t>
            </w:r>
            <w:r w:rsidRPr="003B625C">
              <w:rPr>
                <w:rFonts w:ascii="Times New Roman" w:hAnsi="Times New Roman"/>
              </w:rPr>
              <w:t>sem.)</w:t>
            </w:r>
          </w:p>
        </w:tc>
        <w:tc>
          <w:tcPr>
            <w:tcW w:w="670" w:type="dxa"/>
            <w:vAlign w:val="center"/>
          </w:tcPr>
          <w:p w:rsidR="00BC3491" w:rsidRPr="006139C7" w:rsidRDefault="00BC3491" w:rsidP="00BC3491">
            <w:pPr>
              <w:spacing w:after="0" w:line="240" w:lineRule="auto"/>
              <w:jc w:val="center"/>
              <w:rPr>
                <w:rFonts w:ascii="Times New Roman" w:hAnsi="Times New Roman"/>
              </w:rPr>
            </w:pPr>
            <w:r>
              <w:rPr>
                <w:rFonts w:ascii="Times New Roman" w:hAnsi="Times New Roman"/>
              </w:rPr>
              <w:t>8/16</w:t>
            </w:r>
          </w:p>
        </w:tc>
        <w:tc>
          <w:tcPr>
            <w:tcW w:w="1133" w:type="dxa"/>
            <w:shd w:val="clear" w:color="auto" w:fill="auto"/>
            <w:vAlign w:val="center"/>
          </w:tcPr>
          <w:p w:rsidR="00BC3491" w:rsidRPr="006139C7" w:rsidRDefault="00BC3491" w:rsidP="00BC3491">
            <w:pPr>
              <w:spacing w:after="0" w:line="240" w:lineRule="auto"/>
              <w:jc w:val="center"/>
              <w:rPr>
                <w:rFonts w:ascii="Times New Roman" w:hAnsi="Times New Roman"/>
                <w:highlight w:val="red"/>
              </w:rPr>
            </w:pPr>
            <w:r w:rsidRPr="006139C7">
              <w:rPr>
                <w:rFonts w:ascii="Times New Roman" w:hAnsi="Times New Roman"/>
                <w:sz w:val="18"/>
                <w:szCs w:val="18"/>
              </w:rPr>
              <w:t>D</w:t>
            </w:r>
            <w:r>
              <w:rPr>
                <w:rFonts w:ascii="Times New Roman" w:hAnsi="Times New Roman"/>
                <w:sz w:val="18"/>
                <w:szCs w:val="18"/>
              </w:rPr>
              <w:t>atorklase ar atbilstošu program</w:t>
            </w:r>
            <w:r w:rsidRPr="006139C7">
              <w:rPr>
                <w:rFonts w:ascii="Times New Roman" w:hAnsi="Times New Roman"/>
                <w:sz w:val="18"/>
                <w:szCs w:val="18"/>
              </w:rPr>
              <w:t>ma</w:t>
            </w:r>
            <w:r>
              <w:rPr>
                <w:rFonts w:ascii="Times New Roman" w:hAnsi="Times New Roman"/>
                <w:sz w:val="18"/>
                <w:szCs w:val="18"/>
              </w:rPr>
              <w:softHyphen/>
            </w:r>
            <w:r w:rsidRPr="006139C7">
              <w:rPr>
                <w:rFonts w:ascii="Times New Roman" w:hAnsi="Times New Roman"/>
                <w:sz w:val="18"/>
                <w:szCs w:val="18"/>
              </w:rPr>
              <w:t>tūru</w:t>
            </w:r>
          </w:p>
        </w:tc>
        <w:tc>
          <w:tcPr>
            <w:tcW w:w="993" w:type="dxa"/>
            <w:vAlign w:val="center"/>
          </w:tcPr>
          <w:p w:rsidR="00BC3491" w:rsidRPr="006139C7" w:rsidRDefault="00BC3491" w:rsidP="00BC3491">
            <w:pPr>
              <w:spacing w:after="0" w:line="240" w:lineRule="auto"/>
              <w:jc w:val="center"/>
              <w:rPr>
                <w:rFonts w:ascii="Times New Roman" w:hAnsi="Times New Roman"/>
                <w:sz w:val="18"/>
                <w:szCs w:val="18"/>
              </w:rPr>
            </w:pPr>
            <w:r w:rsidRPr="00DE6D57">
              <w:rPr>
                <w:rFonts w:ascii="Times New Roman" w:hAnsi="Times New Roman"/>
                <w:sz w:val="18"/>
                <w:szCs w:val="18"/>
              </w:rPr>
              <w:t>Dators patstāvīgo darbu veikšanai</w:t>
            </w:r>
          </w:p>
        </w:tc>
      </w:tr>
      <w:tr w:rsidR="00BC3491" w:rsidRPr="006139C7" w:rsidTr="00BA3314">
        <w:trPr>
          <w:gridAfter w:val="1"/>
          <w:wAfter w:w="8" w:type="dxa"/>
        </w:trPr>
        <w:tc>
          <w:tcPr>
            <w:tcW w:w="1985" w:type="dxa"/>
            <w:vAlign w:val="center"/>
          </w:tcPr>
          <w:p w:rsidR="00BC3491" w:rsidRDefault="00BC3491" w:rsidP="00BC3491">
            <w:pPr>
              <w:jc w:val="center"/>
              <w:rPr>
                <w:rFonts w:ascii="Times New Roman" w:hAnsi="Times New Roman"/>
                <w:b/>
                <w:color w:val="FF0000"/>
              </w:rPr>
            </w:pPr>
            <w:r w:rsidRPr="006A3460">
              <w:rPr>
                <w:rFonts w:ascii="Times New Roman" w:hAnsi="Times New Roman"/>
                <w:b/>
                <w:color w:val="FF0000"/>
              </w:rPr>
              <w:lastRenderedPageBreak/>
              <w:t>Interjera modelēšana ar 3ds MAX</w:t>
            </w:r>
          </w:p>
          <w:p w:rsidR="00BC3491" w:rsidRPr="006139C7" w:rsidRDefault="00BC3491" w:rsidP="00BC3491">
            <w:pPr>
              <w:jc w:val="center"/>
              <w:rPr>
                <w:rFonts w:ascii="Times New Roman" w:hAnsi="Times New Roman"/>
                <w:b/>
              </w:rPr>
            </w:pPr>
          </w:p>
        </w:tc>
        <w:tc>
          <w:tcPr>
            <w:tcW w:w="567" w:type="dxa"/>
            <w:vAlign w:val="center"/>
          </w:tcPr>
          <w:p w:rsidR="00BC3491" w:rsidRPr="006139C7" w:rsidRDefault="00BC3491" w:rsidP="00BC3491">
            <w:pPr>
              <w:spacing w:after="0" w:line="240" w:lineRule="auto"/>
              <w:jc w:val="center"/>
              <w:rPr>
                <w:rFonts w:ascii="Times New Roman" w:hAnsi="Times New Roman"/>
                <w:b/>
              </w:rPr>
            </w:pPr>
            <w:r w:rsidRPr="006139C7">
              <w:rPr>
                <w:rFonts w:ascii="Times New Roman" w:hAnsi="Times New Roman"/>
                <w:b/>
              </w:rPr>
              <w:t>2</w:t>
            </w:r>
          </w:p>
        </w:tc>
        <w:tc>
          <w:tcPr>
            <w:tcW w:w="7371" w:type="dxa"/>
          </w:tcPr>
          <w:p w:rsidR="00BC3491" w:rsidRPr="00BA3314" w:rsidRDefault="00BC3491" w:rsidP="00BC3491">
            <w:pPr>
              <w:spacing w:after="0"/>
              <w:contextualSpacing/>
              <w:jc w:val="both"/>
              <w:rPr>
                <w:rFonts w:ascii="Times New Roman" w:hAnsi="Times New Roman"/>
                <w:spacing w:val="-4"/>
              </w:rPr>
            </w:pPr>
            <w:r w:rsidRPr="00BA3314">
              <w:rPr>
                <w:rFonts w:ascii="Times New Roman" w:hAnsi="Times New Roman"/>
                <w:spacing w:val="-4"/>
              </w:rPr>
              <w:t>Studiju kursā studenti tiek iepazīstināti ar telpisku objektu veidošanas paņēmieniem, interjera priekšmetu materiālu izstrādes principiem, gaismas modelēšanu telpā un attēlu renderēšanas parametriem. Kursa laikā tiek izstrādāts telpas interjera modelis un veidota izstrādātā projekta attēlu galerija.</w:t>
            </w:r>
          </w:p>
          <w:p w:rsidR="00BC3491" w:rsidRPr="006139C7" w:rsidRDefault="00BC3491" w:rsidP="00BC3491">
            <w:pPr>
              <w:spacing w:after="0"/>
              <w:contextualSpacing/>
              <w:jc w:val="center"/>
              <w:rPr>
                <w:rFonts w:ascii="Times New Roman" w:hAnsi="Times New Roman"/>
              </w:rPr>
            </w:pPr>
            <w:r w:rsidRPr="00BA3314">
              <w:rPr>
                <w:rFonts w:ascii="Times New Roman" w:hAnsi="Times New Roman"/>
                <w:i/>
                <w:spacing w:val="-4"/>
              </w:rPr>
              <w:t xml:space="preserve">Piedāvājums </w:t>
            </w:r>
            <w:r w:rsidRPr="00BA3314">
              <w:rPr>
                <w:rFonts w:ascii="Times New Roman" w:hAnsi="Times New Roman"/>
                <w:b/>
                <w:i/>
                <w:spacing w:val="-4"/>
                <w:u w:val="single"/>
              </w:rPr>
              <w:t>neattiecas</w:t>
            </w:r>
            <w:r w:rsidRPr="00BA3314">
              <w:rPr>
                <w:rFonts w:ascii="Times New Roman" w:hAnsi="Times New Roman"/>
                <w:i/>
                <w:spacing w:val="-4"/>
              </w:rPr>
              <w:t xml:space="preserve"> uz studiju programmām „Dizains” un „Jauno mediju māksla”</w:t>
            </w:r>
          </w:p>
        </w:tc>
        <w:tc>
          <w:tcPr>
            <w:tcW w:w="1288" w:type="dxa"/>
            <w:gridSpan w:val="2"/>
            <w:vAlign w:val="center"/>
          </w:tcPr>
          <w:p w:rsidR="00BC3491" w:rsidRPr="00BC3491" w:rsidRDefault="00BC3491" w:rsidP="00BC3491">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Ilva </w:t>
            </w:r>
            <w:proofErr w:type="spellStart"/>
            <w:r w:rsidRPr="00BC3491">
              <w:rPr>
                <w:rFonts w:ascii="Times New Roman" w:hAnsi="Times New Roman"/>
                <w:b/>
                <w:sz w:val="20"/>
                <w:szCs w:val="20"/>
              </w:rPr>
              <w:t>Magazeina</w:t>
            </w:r>
            <w:proofErr w:type="spellEnd"/>
            <w:r w:rsidRPr="00BC3491">
              <w:rPr>
                <w:rFonts w:ascii="Times New Roman" w:hAnsi="Times New Roman"/>
                <w:b/>
                <w:sz w:val="20"/>
                <w:szCs w:val="20"/>
              </w:rPr>
              <w:t xml:space="preserve">, </w:t>
            </w:r>
            <w:r w:rsidRPr="00BC3491">
              <w:rPr>
                <w:rFonts w:ascii="Times New Roman" w:hAnsi="Times New Roman"/>
                <w:sz w:val="20"/>
                <w:szCs w:val="20"/>
              </w:rPr>
              <w:t>lektore</w:t>
            </w:r>
          </w:p>
        </w:tc>
        <w:tc>
          <w:tcPr>
            <w:tcW w:w="708" w:type="dxa"/>
            <w:gridSpan w:val="2"/>
            <w:vAlign w:val="center"/>
          </w:tcPr>
          <w:p w:rsidR="00BC3491" w:rsidRPr="006139C7" w:rsidRDefault="00BC3491" w:rsidP="00BC3491">
            <w:pPr>
              <w:spacing w:after="0" w:line="240" w:lineRule="auto"/>
              <w:jc w:val="center"/>
              <w:rPr>
                <w:rFonts w:ascii="Times New Roman" w:hAnsi="Times New Roman"/>
                <w:b/>
              </w:rPr>
            </w:pPr>
            <w:r w:rsidRPr="006139C7">
              <w:rPr>
                <w:rFonts w:ascii="Times New Roman" w:hAnsi="Times New Roman"/>
                <w:b/>
              </w:rPr>
              <w:t>I</w:t>
            </w:r>
          </w:p>
        </w:tc>
        <w:tc>
          <w:tcPr>
            <w:tcW w:w="1020" w:type="dxa"/>
            <w:gridSpan w:val="2"/>
            <w:vAlign w:val="center"/>
          </w:tcPr>
          <w:p w:rsidR="00BC3491" w:rsidRPr="006139C7" w:rsidRDefault="00BC3491" w:rsidP="00BC3491">
            <w:pPr>
              <w:spacing w:after="0" w:line="240" w:lineRule="auto"/>
              <w:ind w:left="-57" w:right="-57"/>
              <w:jc w:val="center"/>
              <w:rPr>
                <w:rFonts w:ascii="Times New Roman" w:hAnsi="Times New Roman"/>
                <w:highlight w:val="red"/>
              </w:rPr>
            </w:pPr>
            <w:r>
              <w:rPr>
                <w:rFonts w:ascii="Times New Roman" w:hAnsi="Times New Roman"/>
              </w:rPr>
              <w:t>rudens semestris (3.sem.</w:t>
            </w:r>
            <w:r w:rsidRPr="006139C7">
              <w:rPr>
                <w:rFonts w:ascii="Times New Roman" w:hAnsi="Times New Roman"/>
              </w:rPr>
              <w:t>)</w:t>
            </w:r>
          </w:p>
        </w:tc>
        <w:tc>
          <w:tcPr>
            <w:tcW w:w="670" w:type="dxa"/>
            <w:vAlign w:val="center"/>
          </w:tcPr>
          <w:p w:rsidR="00BC3491" w:rsidRPr="006139C7" w:rsidRDefault="00BC3491" w:rsidP="00BC3491">
            <w:pPr>
              <w:spacing w:after="0" w:line="240" w:lineRule="auto"/>
              <w:jc w:val="center"/>
              <w:rPr>
                <w:rFonts w:ascii="Times New Roman" w:hAnsi="Times New Roman"/>
                <w:highlight w:val="red"/>
              </w:rPr>
            </w:pPr>
            <w:r w:rsidRPr="006139C7">
              <w:rPr>
                <w:rFonts w:ascii="Times New Roman" w:hAnsi="Times New Roman"/>
              </w:rPr>
              <w:t>8/12</w:t>
            </w:r>
          </w:p>
        </w:tc>
        <w:tc>
          <w:tcPr>
            <w:tcW w:w="1133" w:type="dxa"/>
            <w:shd w:val="clear" w:color="auto" w:fill="auto"/>
            <w:vAlign w:val="center"/>
          </w:tcPr>
          <w:p w:rsidR="00BC3491" w:rsidRPr="006139C7" w:rsidRDefault="00BC3491" w:rsidP="00BC3491">
            <w:pPr>
              <w:spacing w:after="0" w:line="240" w:lineRule="auto"/>
              <w:jc w:val="center"/>
              <w:rPr>
                <w:rFonts w:ascii="Times New Roman" w:hAnsi="Times New Roman"/>
                <w:highlight w:val="red"/>
              </w:rPr>
            </w:pPr>
            <w:r w:rsidRPr="006139C7">
              <w:rPr>
                <w:rFonts w:ascii="Times New Roman" w:hAnsi="Times New Roman"/>
                <w:sz w:val="18"/>
                <w:szCs w:val="18"/>
              </w:rPr>
              <w:t>D</w:t>
            </w:r>
            <w:r>
              <w:rPr>
                <w:rFonts w:ascii="Times New Roman" w:hAnsi="Times New Roman"/>
                <w:sz w:val="18"/>
                <w:szCs w:val="18"/>
              </w:rPr>
              <w:t>atorklase ar atbilstošu program</w:t>
            </w:r>
            <w:r w:rsidRPr="006139C7">
              <w:rPr>
                <w:rFonts w:ascii="Times New Roman" w:hAnsi="Times New Roman"/>
                <w:sz w:val="18"/>
                <w:szCs w:val="18"/>
              </w:rPr>
              <w:t>ma</w:t>
            </w:r>
            <w:r>
              <w:rPr>
                <w:rFonts w:ascii="Times New Roman" w:hAnsi="Times New Roman"/>
                <w:sz w:val="18"/>
                <w:szCs w:val="18"/>
              </w:rPr>
              <w:softHyphen/>
            </w:r>
            <w:r w:rsidRPr="006139C7">
              <w:rPr>
                <w:rFonts w:ascii="Times New Roman" w:hAnsi="Times New Roman"/>
                <w:sz w:val="18"/>
                <w:szCs w:val="18"/>
              </w:rPr>
              <w:t>tūru</w:t>
            </w:r>
          </w:p>
        </w:tc>
        <w:tc>
          <w:tcPr>
            <w:tcW w:w="993" w:type="dxa"/>
            <w:vAlign w:val="center"/>
          </w:tcPr>
          <w:p w:rsidR="00BC3491" w:rsidRPr="006139C7" w:rsidRDefault="00BC3491" w:rsidP="00BC3491">
            <w:pPr>
              <w:spacing w:after="0" w:line="240" w:lineRule="auto"/>
              <w:jc w:val="center"/>
              <w:rPr>
                <w:rFonts w:ascii="Times New Roman" w:hAnsi="Times New Roman"/>
                <w:highlight w:val="red"/>
              </w:rPr>
            </w:pPr>
            <w:r w:rsidRPr="006139C7">
              <w:rPr>
                <w:rFonts w:ascii="Times New Roman" w:hAnsi="Times New Roman"/>
                <w:sz w:val="18"/>
                <w:szCs w:val="18"/>
              </w:rPr>
              <w:t>Dators patstāvīgo darbu veikšanai</w:t>
            </w:r>
          </w:p>
        </w:tc>
      </w:tr>
      <w:tr w:rsidR="00BC3491" w:rsidRPr="006139C7" w:rsidTr="00BA3314">
        <w:trPr>
          <w:gridAfter w:val="1"/>
          <w:wAfter w:w="8" w:type="dxa"/>
        </w:trPr>
        <w:tc>
          <w:tcPr>
            <w:tcW w:w="1985" w:type="dxa"/>
            <w:vAlign w:val="center"/>
          </w:tcPr>
          <w:p w:rsidR="00BC3491" w:rsidRDefault="00BC3491" w:rsidP="00BC3491">
            <w:pPr>
              <w:spacing w:after="0" w:line="240" w:lineRule="auto"/>
              <w:jc w:val="center"/>
              <w:rPr>
                <w:rFonts w:ascii="Times New Roman" w:hAnsi="Times New Roman"/>
                <w:b/>
                <w:color w:val="FF0000"/>
              </w:rPr>
            </w:pPr>
            <w:r w:rsidRPr="005D1F35">
              <w:rPr>
                <w:rFonts w:ascii="Times New Roman" w:hAnsi="Times New Roman"/>
                <w:b/>
                <w:color w:val="FF0000"/>
              </w:rPr>
              <w:t xml:space="preserve">Programmēšana un Lego </w:t>
            </w:r>
            <w:proofErr w:type="spellStart"/>
            <w:r w:rsidRPr="005D1F35">
              <w:rPr>
                <w:rFonts w:ascii="Times New Roman" w:hAnsi="Times New Roman"/>
                <w:b/>
                <w:color w:val="FF0000"/>
              </w:rPr>
              <w:t>Mindstorms</w:t>
            </w:r>
            <w:proofErr w:type="spellEnd"/>
            <w:r w:rsidRPr="005D1F35">
              <w:rPr>
                <w:rFonts w:ascii="Times New Roman" w:hAnsi="Times New Roman"/>
                <w:b/>
                <w:color w:val="FF0000"/>
              </w:rPr>
              <w:t xml:space="preserve"> roboti</w:t>
            </w:r>
          </w:p>
          <w:p w:rsidR="00BC3491" w:rsidRPr="006139C7" w:rsidRDefault="00BC3491" w:rsidP="00BC3491">
            <w:pPr>
              <w:spacing w:after="0" w:line="240" w:lineRule="auto"/>
              <w:jc w:val="center"/>
              <w:rPr>
                <w:rFonts w:ascii="Times New Roman" w:hAnsi="Times New Roman"/>
                <w:b/>
              </w:rPr>
            </w:pPr>
          </w:p>
        </w:tc>
        <w:tc>
          <w:tcPr>
            <w:tcW w:w="567" w:type="dxa"/>
            <w:vAlign w:val="center"/>
          </w:tcPr>
          <w:p w:rsidR="00BC3491" w:rsidRPr="006139C7" w:rsidRDefault="00BC3491" w:rsidP="00BC3491">
            <w:pPr>
              <w:spacing w:after="0" w:line="240" w:lineRule="auto"/>
              <w:jc w:val="center"/>
              <w:rPr>
                <w:rFonts w:ascii="Times New Roman" w:hAnsi="Times New Roman"/>
                <w:b/>
              </w:rPr>
            </w:pPr>
            <w:r w:rsidRPr="006139C7">
              <w:rPr>
                <w:rFonts w:ascii="Times New Roman" w:hAnsi="Times New Roman"/>
                <w:b/>
              </w:rPr>
              <w:t>2</w:t>
            </w:r>
          </w:p>
        </w:tc>
        <w:tc>
          <w:tcPr>
            <w:tcW w:w="7371" w:type="dxa"/>
            <w:vAlign w:val="center"/>
          </w:tcPr>
          <w:p w:rsidR="00BC3491" w:rsidRPr="006139C7" w:rsidRDefault="00BC3491" w:rsidP="00BC3491">
            <w:pPr>
              <w:spacing w:after="0"/>
              <w:jc w:val="both"/>
              <w:rPr>
                <w:rFonts w:ascii="Times New Roman" w:hAnsi="Times New Roman"/>
              </w:rPr>
            </w:pPr>
            <w:r w:rsidRPr="006139C7">
              <w:rPr>
                <w:rFonts w:ascii="Times New Roman" w:hAnsi="Times New Roman"/>
              </w:rPr>
              <w:t xml:space="preserve">Sniegt zināšanas par programmvadāmo ierīču (robotu) uzbūves un darbības pamatprincipiem un veidot prasmes robotu izmantošanai izglītībā, mākslā un inženierzinātnēs. Nodarbībās studenti būvēs Lego </w:t>
            </w:r>
            <w:proofErr w:type="spellStart"/>
            <w:r w:rsidRPr="006139C7">
              <w:rPr>
                <w:rFonts w:ascii="Times New Roman" w:hAnsi="Times New Roman"/>
              </w:rPr>
              <w:t>Mindstorms</w:t>
            </w:r>
            <w:proofErr w:type="spellEnd"/>
            <w:r w:rsidRPr="006139C7">
              <w:rPr>
                <w:rFonts w:ascii="Times New Roman" w:hAnsi="Times New Roman"/>
              </w:rPr>
              <w:t xml:space="preserve"> robotus un </w:t>
            </w:r>
            <w:proofErr w:type="spellStart"/>
            <w:r w:rsidRPr="006139C7">
              <w:rPr>
                <w:rFonts w:ascii="Times New Roman" w:hAnsi="Times New Roman"/>
              </w:rPr>
              <w:t>LabView</w:t>
            </w:r>
            <w:proofErr w:type="spellEnd"/>
            <w:r w:rsidRPr="006139C7">
              <w:rPr>
                <w:rFonts w:ascii="Times New Roman" w:hAnsi="Times New Roman"/>
              </w:rPr>
              <w:t xml:space="preserve"> vidē sagatavos datorprogrammas to darbināšanai.</w:t>
            </w:r>
          </w:p>
          <w:p w:rsidR="00BC3491" w:rsidRPr="00774EC7" w:rsidRDefault="00BC3491" w:rsidP="00BC3491">
            <w:pPr>
              <w:spacing w:after="0"/>
              <w:jc w:val="center"/>
              <w:rPr>
                <w:rFonts w:ascii="Times New Roman" w:hAnsi="Times New Roman"/>
                <w:spacing w:val="-8"/>
              </w:rPr>
            </w:pPr>
            <w:r w:rsidRPr="00774EC7">
              <w:rPr>
                <w:rFonts w:ascii="Times New Roman" w:hAnsi="Times New Roman"/>
                <w:i/>
                <w:spacing w:val="-8"/>
              </w:rPr>
              <w:t xml:space="preserve">Piedāvājums </w:t>
            </w:r>
            <w:r w:rsidRPr="00774EC7">
              <w:rPr>
                <w:rFonts w:ascii="Times New Roman" w:hAnsi="Times New Roman"/>
                <w:b/>
                <w:i/>
                <w:color w:val="FF0000"/>
                <w:spacing w:val="-8"/>
                <w:u w:val="single"/>
              </w:rPr>
              <w:t>attiecas</w:t>
            </w:r>
            <w:r w:rsidRPr="00774EC7">
              <w:rPr>
                <w:rFonts w:ascii="Times New Roman" w:hAnsi="Times New Roman"/>
                <w:i/>
                <w:color w:val="FF0000"/>
                <w:spacing w:val="-8"/>
              </w:rPr>
              <w:t xml:space="preserve"> </w:t>
            </w:r>
            <w:r w:rsidRPr="00774EC7">
              <w:rPr>
                <w:rFonts w:ascii="Times New Roman" w:hAnsi="Times New Roman"/>
                <w:i/>
                <w:spacing w:val="-8"/>
              </w:rPr>
              <w:t>uz bakalaura studiju programmām – “Skolotājs”, ”Matemātika, fizika un datorzinātnes”, “Informācijas tehnoloģija”, “Jauno mediju māksla”, “Dizains”, “Vides un atjaunojamo energoresursu pārvaldība un inženierija”</w:t>
            </w:r>
          </w:p>
        </w:tc>
        <w:tc>
          <w:tcPr>
            <w:tcW w:w="1288" w:type="dxa"/>
            <w:gridSpan w:val="2"/>
            <w:vAlign w:val="center"/>
          </w:tcPr>
          <w:p w:rsidR="00BC3491" w:rsidRPr="00BC3491" w:rsidRDefault="00BC3491" w:rsidP="00BC3491">
            <w:pPr>
              <w:spacing w:after="0" w:line="240" w:lineRule="auto"/>
              <w:jc w:val="center"/>
              <w:rPr>
                <w:rFonts w:ascii="Times New Roman" w:hAnsi="Times New Roman"/>
                <w:b/>
                <w:sz w:val="20"/>
                <w:szCs w:val="20"/>
              </w:rPr>
            </w:pPr>
            <w:r w:rsidRPr="00BC3491">
              <w:rPr>
                <w:rFonts w:ascii="Times New Roman" w:hAnsi="Times New Roman"/>
                <w:b/>
                <w:sz w:val="20"/>
                <w:szCs w:val="20"/>
              </w:rPr>
              <w:t xml:space="preserve">Dzintars Tomsons, </w:t>
            </w:r>
            <w:r w:rsidRPr="00BC3491">
              <w:rPr>
                <w:rFonts w:ascii="Times New Roman" w:hAnsi="Times New Roman"/>
                <w:sz w:val="20"/>
                <w:szCs w:val="20"/>
              </w:rPr>
              <w:t>lektors</w:t>
            </w:r>
          </w:p>
        </w:tc>
        <w:tc>
          <w:tcPr>
            <w:tcW w:w="708" w:type="dxa"/>
            <w:gridSpan w:val="2"/>
            <w:vAlign w:val="center"/>
          </w:tcPr>
          <w:p w:rsidR="00BC3491" w:rsidRPr="006139C7" w:rsidRDefault="00BC3491" w:rsidP="00BC3491">
            <w:pPr>
              <w:spacing w:after="0" w:line="240" w:lineRule="auto"/>
              <w:jc w:val="center"/>
              <w:rPr>
                <w:rFonts w:ascii="Times New Roman" w:hAnsi="Times New Roman"/>
                <w:b/>
              </w:rPr>
            </w:pPr>
            <w:r w:rsidRPr="006139C7">
              <w:rPr>
                <w:rFonts w:ascii="Times New Roman" w:hAnsi="Times New Roman"/>
                <w:b/>
              </w:rPr>
              <w:t>I</w:t>
            </w:r>
          </w:p>
        </w:tc>
        <w:tc>
          <w:tcPr>
            <w:tcW w:w="1020" w:type="dxa"/>
            <w:gridSpan w:val="2"/>
            <w:vAlign w:val="center"/>
          </w:tcPr>
          <w:p w:rsidR="00BC3491" w:rsidRPr="006139C7" w:rsidRDefault="00BC3491" w:rsidP="00BC3491">
            <w:pPr>
              <w:spacing w:after="0" w:line="240" w:lineRule="auto"/>
              <w:ind w:left="-57" w:right="-57"/>
              <w:jc w:val="center"/>
              <w:rPr>
                <w:rFonts w:ascii="Times New Roman" w:hAnsi="Times New Roman"/>
              </w:rPr>
            </w:pPr>
            <w:r w:rsidRPr="006139C7">
              <w:rPr>
                <w:rFonts w:ascii="Times New Roman" w:hAnsi="Times New Roman"/>
              </w:rPr>
              <w:t>rudens semestris (3.sem</w:t>
            </w:r>
            <w:r>
              <w:rPr>
                <w:rFonts w:ascii="Times New Roman" w:hAnsi="Times New Roman"/>
              </w:rPr>
              <w:t>.)</w:t>
            </w:r>
          </w:p>
        </w:tc>
        <w:tc>
          <w:tcPr>
            <w:tcW w:w="670" w:type="dxa"/>
            <w:vAlign w:val="center"/>
          </w:tcPr>
          <w:p w:rsidR="00BC3491" w:rsidRPr="006139C7" w:rsidRDefault="00BC3491" w:rsidP="00BC3491">
            <w:pPr>
              <w:spacing w:after="0" w:line="240" w:lineRule="auto"/>
              <w:jc w:val="center"/>
              <w:rPr>
                <w:rFonts w:ascii="Times New Roman" w:hAnsi="Times New Roman"/>
              </w:rPr>
            </w:pPr>
            <w:r w:rsidRPr="006139C7">
              <w:rPr>
                <w:rFonts w:ascii="Times New Roman" w:hAnsi="Times New Roman"/>
              </w:rPr>
              <w:t>8/16</w:t>
            </w:r>
          </w:p>
        </w:tc>
        <w:tc>
          <w:tcPr>
            <w:tcW w:w="1133" w:type="dxa"/>
            <w:shd w:val="clear" w:color="auto" w:fill="auto"/>
            <w:vAlign w:val="center"/>
          </w:tcPr>
          <w:p w:rsidR="00BC3491" w:rsidRPr="006139C7" w:rsidRDefault="00BC3491" w:rsidP="00BC3491">
            <w:pPr>
              <w:spacing w:after="0" w:line="240" w:lineRule="auto"/>
              <w:jc w:val="center"/>
              <w:rPr>
                <w:rFonts w:ascii="Times New Roman" w:hAnsi="Times New Roman"/>
                <w:highlight w:val="red"/>
              </w:rPr>
            </w:pPr>
            <w:r w:rsidRPr="006139C7">
              <w:rPr>
                <w:rFonts w:ascii="Times New Roman" w:hAnsi="Times New Roman"/>
                <w:sz w:val="18"/>
                <w:szCs w:val="18"/>
              </w:rPr>
              <w:t>D</w:t>
            </w:r>
            <w:r>
              <w:rPr>
                <w:rFonts w:ascii="Times New Roman" w:hAnsi="Times New Roman"/>
                <w:sz w:val="18"/>
                <w:szCs w:val="18"/>
              </w:rPr>
              <w:t>atorklase ar atbilstošu program</w:t>
            </w:r>
            <w:r w:rsidRPr="006139C7">
              <w:rPr>
                <w:rFonts w:ascii="Times New Roman" w:hAnsi="Times New Roman"/>
                <w:sz w:val="18"/>
                <w:szCs w:val="18"/>
              </w:rPr>
              <w:t>ma</w:t>
            </w:r>
            <w:r>
              <w:rPr>
                <w:rFonts w:ascii="Times New Roman" w:hAnsi="Times New Roman"/>
                <w:sz w:val="18"/>
                <w:szCs w:val="18"/>
              </w:rPr>
              <w:softHyphen/>
            </w:r>
            <w:r w:rsidRPr="006139C7">
              <w:rPr>
                <w:rFonts w:ascii="Times New Roman" w:hAnsi="Times New Roman"/>
                <w:sz w:val="18"/>
                <w:szCs w:val="18"/>
              </w:rPr>
              <w:t>tūru</w:t>
            </w:r>
          </w:p>
        </w:tc>
        <w:tc>
          <w:tcPr>
            <w:tcW w:w="993" w:type="dxa"/>
            <w:vAlign w:val="center"/>
          </w:tcPr>
          <w:p w:rsidR="00BC3491" w:rsidRPr="006139C7" w:rsidRDefault="00BC3491" w:rsidP="00BC3491">
            <w:pPr>
              <w:spacing w:after="0" w:line="240" w:lineRule="auto"/>
              <w:jc w:val="center"/>
              <w:rPr>
                <w:rFonts w:ascii="Times New Roman" w:hAnsi="Times New Roman"/>
                <w:strike/>
              </w:rPr>
            </w:pPr>
            <w:r w:rsidRPr="006139C7">
              <w:rPr>
                <w:rFonts w:ascii="Times New Roman" w:hAnsi="Times New Roman"/>
                <w:sz w:val="18"/>
                <w:szCs w:val="18"/>
              </w:rPr>
              <w:t>Dators patstāvīgo darbu veikšanai</w:t>
            </w:r>
          </w:p>
        </w:tc>
      </w:tr>
      <w:tr w:rsidR="005D1F35" w:rsidRPr="006139C7" w:rsidTr="00BA3314">
        <w:trPr>
          <w:trHeight w:val="397"/>
        </w:trPr>
        <w:tc>
          <w:tcPr>
            <w:tcW w:w="15743" w:type="dxa"/>
            <w:gridSpan w:val="13"/>
            <w:shd w:val="clear" w:color="auto" w:fill="F2DBDB" w:themeFill="accent2" w:themeFillTint="33"/>
            <w:vAlign w:val="center"/>
          </w:tcPr>
          <w:p w:rsidR="005D1F35" w:rsidRPr="00BA3314" w:rsidRDefault="005D1F35" w:rsidP="005D1F35">
            <w:pPr>
              <w:spacing w:after="0" w:line="240" w:lineRule="auto"/>
              <w:jc w:val="center"/>
              <w:rPr>
                <w:rFonts w:ascii="Times New Roman" w:hAnsi="Times New Roman"/>
                <w:b/>
                <w:sz w:val="24"/>
                <w:szCs w:val="24"/>
              </w:rPr>
            </w:pPr>
            <w:r w:rsidRPr="00BA3314">
              <w:rPr>
                <w:rFonts w:ascii="Times New Roman" w:hAnsi="Times New Roman"/>
                <w:b/>
                <w:sz w:val="24"/>
                <w:szCs w:val="24"/>
              </w:rPr>
              <w:t>Humanitārās un mākslas zinātņu fakultāte</w:t>
            </w:r>
          </w:p>
        </w:tc>
      </w:tr>
      <w:tr w:rsidR="00DB26DF" w:rsidRPr="00DB26DF" w:rsidTr="00BA3314">
        <w:trPr>
          <w:gridAfter w:val="1"/>
          <w:wAfter w:w="8" w:type="dxa"/>
          <w:trHeight w:val="561"/>
        </w:trPr>
        <w:tc>
          <w:tcPr>
            <w:tcW w:w="1985" w:type="dxa"/>
            <w:tcBorders>
              <w:top w:val="single" w:sz="4" w:space="0" w:color="auto"/>
              <w:left w:val="single" w:sz="4" w:space="0" w:color="auto"/>
              <w:bottom w:val="single" w:sz="4" w:space="0" w:color="auto"/>
              <w:right w:val="single" w:sz="4" w:space="0" w:color="auto"/>
            </w:tcBorders>
            <w:vAlign w:val="center"/>
          </w:tcPr>
          <w:p w:rsidR="00DB26DF" w:rsidRDefault="00DB26DF" w:rsidP="00DB26DF">
            <w:pPr>
              <w:jc w:val="center"/>
              <w:rPr>
                <w:rFonts w:ascii="Times New Roman" w:hAnsi="Times New Roman"/>
                <w:b/>
                <w:color w:val="FF0000"/>
              </w:rPr>
            </w:pPr>
            <w:r w:rsidRPr="00DB26DF">
              <w:rPr>
                <w:rFonts w:ascii="Times New Roman" w:hAnsi="Times New Roman"/>
                <w:b/>
                <w:color w:val="FF0000"/>
              </w:rPr>
              <w:t>Māksla un pašizpausme</w:t>
            </w:r>
          </w:p>
          <w:p w:rsidR="006D705D" w:rsidRPr="00DB26DF" w:rsidRDefault="006D705D" w:rsidP="006D705D">
            <w:pPr>
              <w:jc w:val="center"/>
              <w:rPr>
                <w:rFonts w:ascii="Times New Roman" w:hAnsi="Times New Roman"/>
                <w:b/>
              </w:rPr>
            </w:pPr>
          </w:p>
        </w:tc>
        <w:tc>
          <w:tcPr>
            <w:tcW w:w="567" w:type="dxa"/>
            <w:tcBorders>
              <w:top w:val="single" w:sz="4" w:space="0" w:color="auto"/>
              <w:left w:val="single" w:sz="4" w:space="0" w:color="auto"/>
              <w:bottom w:val="single" w:sz="4" w:space="0" w:color="auto"/>
              <w:right w:val="single" w:sz="4" w:space="0" w:color="auto"/>
            </w:tcBorders>
            <w:vAlign w:val="center"/>
          </w:tcPr>
          <w:p w:rsidR="00DB26DF" w:rsidRPr="00DB26DF" w:rsidRDefault="00307AAB" w:rsidP="00DB26DF">
            <w:pPr>
              <w:jc w:val="center"/>
              <w:rPr>
                <w:rFonts w:ascii="Times New Roman" w:hAnsi="Times New Roman"/>
                <w:b/>
              </w:rPr>
            </w:pPr>
            <w:r>
              <w:rPr>
                <w:rFonts w:ascii="Times New Roman" w:hAnsi="Times New Roman"/>
                <w:b/>
              </w:rPr>
              <w:t>2</w:t>
            </w:r>
          </w:p>
        </w:tc>
        <w:tc>
          <w:tcPr>
            <w:tcW w:w="7371" w:type="dxa"/>
            <w:tcBorders>
              <w:top w:val="single" w:sz="4" w:space="0" w:color="auto"/>
              <w:left w:val="single" w:sz="4" w:space="0" w:color="auto"/>
              <w:bottom w:val="single" w:sz="4" w:space="0" w:color="auto"/>
              <w:right w:val="single" w:sz="4" w:space="0" w:color="auto"/>
            </w:tcBorders>
            <w:vAlign w:val="center"/>
          </w:tcPr>
          <w:p w:rsidR="00DB26DF" w:rsidRPr="00DB26DF" w:rsidRDefault="00DB26DF" w:rsidP="00BC3491">
            <w:pPr>
              <w:spacing w:after="0"/>
              <w:jc w:val="both"/>
              <w:rPr>
                <w:rFonts w:ascii="Times New Roman" w:hAnsi="Times New Roman"/>
              </w:rPr>
            </w:pPr>
            <w:r w:rsidRPr="00DB26DF">
              <w:rPr>
                <w:rFonts w:ascii="Times New Roman" w:hAnsi="Times New Roman"/>
              </w:rPr>
              <w:t xml:space="preserve">Studiju kursa apguves laikā uzmanība tiek pievērsta mākslas terapijā un radošuma veicināšanā lietoto tehniku apgūšanai ar mākslas līdzekļiem. Tiek nodrošināta iespēja apgūt daudzveidīgu vizuālās mākslas materiālu lietošana uzdrīkstoties, eksperimentējot, pārvarot stereotipus domāšanā, sintezējot un modelējot. Mākslas līdzekļu lietošana var kļūt par nozīmīgu instrumentu radošu inovatīvu ideju izteikšanā, veicinātu mākslas izglītību, iegūtu prasmi strādāt individuāli un komandā. Tiek apgūtas šādas tehnikas: Vizuālā stāsta veidošana, Brīvās plūsmas tehnika, </w:t>
            </w:r>
            <w:proofErr w:type="spellStart"/>
            <w:r w:rsidRPr="00DB26DF">
              <w:rPr>
                <w:rFonts w:ascii="Times New Roman" w:hAnsi="Times New Roman"/>
              </w:rPr>
              <w:t>Bonto</w:t>
            </w:r>
            <w:proofErr w:type="spellEnd"/>
            <w:r w:rsidRPr="00DB26DF">
              <w:rPr>
                <w:rFonts w:ascii="Times New Roman" w:hAnsi="Times New Roman"/>
              </w:rPr>
              <w:t xml:space="preserve"> tehnika, </w:t>
            </w:r>
            <w:proofErr w:type="spellStart"/>
            <w:r w:rsidRPr="00DB26DF">
              <w:rPr>
                <w:rFonts w:ascii="Times New Roman" w:hAnsi="Times New Roman"/>
              </w:rPr>
              <w:t>Leonardo</w:t>
            </w:r>
            <w:proofErr w:type="spellEnd"/>
            <w:r w:rsidRPr="00DB26DF">
              <w:rPr>
                <w:rFonts w:ascii="Times New Roman" w:hAnsi="Times New Roman"/>
              </w:rPr>
              <w:t xml:space="preserve"> </w:t>
            </w:r>
            <w:proofErr w:type="spellStart"/>
            <w:r w:rsidRPr="00DB26DF">
              <w:rPr>
                <w:rFonts w:ascii="Times New Roman" w:hAnsi="Times New Roman"/>
              </w:rPr>
              <w:t>Da</w:t>
            </w:r>
            <w:proofErr w:type="spellEnd"/>
            <w:r w:rsidRPr="00DB26DF">
              <w:rPr>
                <w:rFonts w:ascii="Times New Roman" w:hAnsi="Times New Roman"/>
              </w:rPr>
              <w:t xml:space="preserve"> Vinči metodika, R. </w:t>
            </w:r>
            <w:proofErr w:type="spellStart"/>
            <w:r w:rsidRPr="00DB26DF">
              <w:rPr>
                <w:rFonts w:ascii="Times New Roman" w:hAnsi="Times New Roman"/>
              </w:rPr>
              <w:t>Arnheima</w:t>
            </w:r>
            <w:proofErr w:type="spellEnd"/>
            <w:r w:rsidRPr="00DB26DF">
              <w:rPr>
                <w:rFonts w:ascii="Times New Roman" w:hAnsi="Times New Roman"/>
              </w:rPr>
              <w:t xml:space="preserve"> metodika, </w:t>
            </w:r>
            <w:proofErr w:type="spellStart"/>
            <w:r w:rsidRPr="00DB26DF">
              <w:rPr>
                <w:rFonts w:ascii="Times New Roman" w:hAnsi="Times New Roman"/>
              </w:rPr>
              <w:t>Edvarda</w:t>
            </w:r>
            <w:proofErr w:type="spellEnd"/>
            <w:r w:rsidRPr="00DB26DF">
              <w:rPr>
                <w:rFonts w:ascii="Times New Roman" w:hAnsi="Times New Roman"/>
              </w:rPr>
              <w:t xml:space="preserve"> </w:t>
            </w:r>
            <w:proofErr w:type="spellStart"/>
            <w:r w:rsidRPr="00DB26DF">
              <w:rPr>
                <w:rFonts w:ascii="Times New Roman" w:hAnsi="Times New Roman"/>
              </w:rPr>
              <w:t>De</w:t>
            </w:r>
            <w:proofErr w:type="spellEnd"/>
            <w:r w:rsidRPr="00DB26DF">
              <w:rPr>
                <w:rFonts w:ascii="Times New Roman" w:hAnsi="Times New Roman"/>
              </w:rPr>
              <w:t xml:space="preserve"> Bono radošās darbības tehnikas. Studiju kursa apguves laikā studējošie iegūst pozitīvu pieredzi, vizualizējot idejas, domas, atmiņas un ieceres.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DB26DF" w:rsidRPr="00BC3491" w:rsidRDefault="00DB26DF" w:rsidP="00DB26DF">
            <w:pPr>
              <w:jc w:val="center"/>
              <w:rPr>
                <w:rFonts w:ascii="Times New Roman" w:hAnsi="Times New Roman"/>
                <w:sz w:val="20"/>
                <w:szCs w:val="20"/>
              </w:rPr>
            </w:pPr>
            <w:r w:rsidRPr="00BC3491">
              <w:rPr>
                <w:rFonts w:ascii="Times New Roman" w:hAnsi="Times New Roman"/>
                <w:b/>
                <w:sz w:val="20"/>
                <w:szCs w:val="20"/>
              </w:rPr>
              <w:t xml:space="preserve">Inta </w:t>
            </w:r>
            <w:proofErr w:type="spellStart"/>
            <w:r w:rsidRPr="00BC3491">
              <w:rPr>
                <w:rFonts w:ascii="Times New Roman" w:hAnsi="Times New Roman"/>
                <w:b/>
                <w:sz w:val="20"/>
                <w:szCs w:val="20"/>
              </w:rPr>
              <w:t>Klāsone</w:t>
            </w:r>
            <w:proofErr w:type="spellEnd"/>
            <w:r w:rsidR="00AD7419" w:rsidRPr="00BC3491">
              <w:rPr>
                <w:rFonts w:ascii="Times New Roman" w:hAnsi="Times New Roman"/>
                <w:b/>
                <w:sz w:val="20"/>
                <w:szCs w:val="20"/>
              </w:rPr>
              <w:t xml:space="preserve">. </w:t>
            </w:r>
            <w:r w:rsidR="00AD7419" w:rsidRPr="00BC3491">
              <w:rPr>
                <w:rFonts w:ascii="Times New Roman" w:hAnsi="Times New Roman"/>
                <w:sz w:val="20"/>
                <w:szCs w:val="20"/>
              </w:rPr>
              <w:t>profesore</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B26DF" w:rsidRPr="00DB26DF" w:rsidRDefault="00DB26DF" w:rsidP="00DB26DF">
            <w:pPr>
              <w:jc w:val="center"/>
              <w:rPr>
                <w:rFonts w:ascii="Times New Roman" w:hAnsi="Times New Roman"/>
                <w:b/>
              </w:rPr>
            </w:pPr>
            <w:r w:rsidRPr="00DB26DF">
              <w:rPr>
                <w:rFonts w:ascii="Times New Roman" w:hAnsi="Times New Roman"/>
                <w:b/>
              </w:rPr>
              <w:t>I</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B26DF" w:rsidRPr="00DB26DF" w:rsidRDefault="00DB26DF" w:rsidP="00DB26DF">
            <w:pPr>
              <w:ind w:left="-57" w:right="-57"/>
              <w:jc w:val="center"/>
              <w:rPr>
                <w:rFonts w:ascii="Times New Roman" w:hAnsi="Times New Roman"/>
              </w:rPr>
            </w:pPr>
            <w:r w:rsidRPr="00DB26DF">
              <w:rPr>
                <w:rFonts w:ascii="Times New Roman" w:hAnsi="Times New Roman"/>
              </w:rPr>
              <w:t>Rudens semestris</w:t>
            </w:r>
          </w:p>
        </w:tc>
        <w:tc>
          <w:tcPr>
            <w:tcW w:w="670" w:type="dxa"/>
            <w:tcBorders>
              <w:top w:val="single" w:sz="4" w:space="0" w:color="auto"/>
              <w:left w:val="single" w:sz="4" w:space="0" w:color="auto"/>
              <w:bottom w:val="single" w:sz="4" w:space="0" w:color="auto"/>
              <w:right w:val="single" w:sz="4" w:space="0" w:color="auto"/>
            </w:tcBorders>
            <w:vAlign w:val="center"/>
          </w:tcPr>
          <w:p w:rsidR="00DB26DF" w:rsidRPr="00DB26DF" w:rsidRDefault="00DB26DF" w:rsidP="00DB26DF">
            <w:pPr>
              <w:jc w:val="center"/>
              <w:rPr>
                <w:rFonts w:ascii="Times New Roman" w:hAnsi="Times New Roman"/>
              </w:rPr>
            </w:pPr>
            <w:r w:rsidRPr="00DB26DF">
              <w:rPr>
                <w:rFonts w:ascii="Times New Roman" w:hAnsi="Times New Roman"/>
              </w:rPr>
              <w:t>8/12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B26DF" w:rsidRPr="00DB26DF" w:rsidRDefault="00DB26DF" w:rsidP="00DB26DF">
            <w:pPr>
              <w:jc w:val="center"/>
              <w:rPr>
                <w:rFonts w:ascii="Times New Roman" w:hAnsi="Times New Roman"/>
                <w:sz w:val="18"/>
                <w:szCs w:val="18"/>
              </w:rPr>
            </w:pPr>
            <w:r w:rsidRPr="00DB26DF">
              <w:rPr>
                <w:rFonts w:ascii="Times New Roman" w:hAnsi="Times New Roman"/>
                <w:sz w:val="18"/>
                <w:szCs w:val="18"/>
              </w:rPr>
              <w:t xml:space="preserve">Darbnīcas: </w:t>
            </w:r>
            <w:proofErr w:type="spellStart"/>
            <w:r w:rsidRPr="00DB26DF">
              <w:rPr>
                <w:rFonts w:ascii="Times New Roman" w:hAnsi="Times New Roman"/>
                <w:sz w:val="18"/>
                <w:szCs w:val="18"/>
              </w:rPr>
              <w:t>gleznotava</w:t>
            </w:r>
            <w:proofErr w:type="spellEnd"/>
            <w:r w:rsidRPr="00DB26DF">
              <w:rPr>
                <w:rFonts w:ascii="Times New Roman" w:hAnsi="Times New Roman"/>
                <w:sz w:val="18"/>
                <w:szCs w:val="18"/>
              </w:rPr>
              <w:t xml:space="preserve">, </w:t>
            </w:r>
            <w:proofErr w:type="spellStart"/>
            <w:r w:rsidRPr="00DB26DF">
              <w:rPr>
                <w:rFonts w:ascii="Times New Roman" w:hAnsi="Times New Roman"/>
                <w:sz w:val="18"/>
                <w:szCs w:val="18"/>
              </w:rPr>
              <w:t>zīmētava</w:t>
            </w:r>
            <w:proofErr w:type="spellEnd"/>
            <w:r w:rsidRPr="00DB26DF">
              <w:rPr>
                <w:rFonts w:ascii="Times New Roman" w:hAnsi="Times New Roman"/>
                <w:sz w:val="18"/>
                <w:szCs w:val="18"/>
              </w:rPr>
              <w:t>, fotostudija</w:t>
            </w:r>
          </w:p>
        </w:tc>
        <w:tc>
          <w:tcPr>
            <w:tcW w:w="993" w:type="dxa"/>
            <w:tcBorders>
              <w:top w:val="single" w:sz="4" w:space="0" w:color="auto"/>
              <w:left w:val="single" w:sz="4" w:space="0" w:color="auto"/>
              <w:bottom w:val="single" w:sz="4" w:space="0" w:color="auto"/>
              <w:right w:val="single" w:sz="4" w:space="0" w:color="auto"/>
            </w:tcBorders>
            <w:vAlign w:val="center"/>
          </w:tcPr>
          <w:p w:rsidR="00DB26DF" w:rsidRPr="00DB26DF" w:rsidRDefault="00DB26DF" w:rsidP="00DB26DF">
            <w:pPr>
              <w:rPr>
                <w:rFonts w:ascii="Times New Roman" w:hAnsi="Times New Roman"/>
              </w:rPr>
            </w:pPr>
            <w:r w:rsidRPr="00DB26DF">
              <w:rPr>
                <w:rFonts w:ascii="Times New Roman" w:hAnsi="Times New Roman"/>
              </w:rPr>
              <w:t>Krāsas, otas, zīmuļi</w:t>
            </w:r>
          </w:p>
        </w:tc>
      </w:tr>
      <w:tr w:rsidR="00DB26DF" w:rsidRPr="000978DF" w:rsidTr="00BA3314">
        <w:trPr>
          <w:gridAfter w:val="1"/>
          <w:wAfter w:w="8" w:type="dxa"/>
          <w:trHeight w:val="3855"/>
        </w:trPr>
        <w:tc>
          <w:tcPr>
            <w:tcW w:w="1985" w:type="dxa"/>
            <w:tcBorders>
              <w:top w:val="single" w:sz="4" w:space="0" w:color="auto"/>
              <w:left w:val="single" w:sz="4" w:space="0" w:color="auto"/>
              <w:bottom w:val="single" w:sz="4" w:space="0" w:color="auto"/>
              <w:right w:val="single" w:sz="4" w:space="0" w:color="auto"/>
            </w:tcBorders>
            <w:vAlign w:val="center"/>
          </w:tcPr>
          <w:p w:rsidR="00DB26DF" w:rsidRDefault="00DB26DF" w:rsidP="00DB26DF">
            <w:pPr>
              <w:jc w:val="center"/>
              <w:rPr>
                <w:rFonts w:ascii="Times New Roman" w:hAnsi="Times New Roman"/>
                <w:b/>
                <w:color w:val="FF0000"/>
              </w:rPr>
            </w:pPr>
            <w:r w:rsidRPr="000978DF">
              <w:rPr>
                <w:rFonts w:ascii="Times New Roman" w:hAnsi="Times New Roman"/>
                <w:b/>
                <w:color w:val="FF0000"/>
              </w:rPr>
              <w:lastRenderedPageBreak/>
              <w:t>Diskusijas par kultūru (latviešu, angļu, vācu, krievu valodā)</w:t>
            </w:r>
          </w:p>
          <w:p w:rsidR="006D705D" w:rsidRPr="000978DF" w:rsidRDefault="006D705D" w:rsidP="00DB26DF">
            <w:pPr>
              <w:jc w:val="center"/>
              <w:rPr>
                <w:rFonts w:ascii="Times New Roman" w:hAnsi="Times New Roman"/>
                <w:b/>
                <w:color w:val="FF0000"/>
              </w:rPr>
            </w:pPr>
          </w:p>
        </w:tc>
        <w:tc>
          <w:tcPr>
            <w:tcW w:w="567" w:type="dxa"/>
            <w:tcBorders>
              <w:top w:val="single" w:sz="4" w:space="0" w:color="auto"/>
              <w:left w:val="single" w:sz="4" w:space="0" w:color="auto"/>
              <w:bottom w:val="single" w:sz="4" w:space="0" w:color="auto"/>
              <w:right w:val="single" w:sz="4" w:space="0" w:color="auto"/>
            </w:tcBorders>
            <w:vAlign w:val="center"/>
          </w:tcPr>
          <w:p w:rsidR="00DB26DF" w:rsidRPr="000978DF" w:rsidRDefault="00307AAB" w:rsidP="00DB26DF">
            <w:pPr>
              <w:jc w:val="center"/>
              <w:rPr>
                <w:rFonts w:ascii="Times New Roman" w:hAnsi="Times New Roman"/>
                <w:b/>
              </w:rPr>
            </w:pPr>
            <w:r>
              <w:rPr>
                <w:rFonts w:ascii="Times New Roman" w:hAnsi="Times New Roman"/>
                <w:b/>
              </w:rPr>
              <w:t>2</w:t>
            </w:r>
          </w:p>
        </w:tc>
        <w:tc>
          <w:tcPr>
            <w:tcW w:w="7371" w:type="dxa"/>
            <w:tcBorders>
              <w:top w:val="single" w:sz="4" w:space="0" w:color="auto"/>
              <w:left w:val="single" w:sz="4" w:space="0" w:color="auto"/>
              <w:bottom w:val="single" w:sz="4" w:space="0" w:color="auto"/>
              <w:right w:val="single" w:sz="4" w:space="0" w:color="auto"/>
            </w:tcBorders>
            <w:vAlign w:val="center"/>
          </w:tcPr>
          <w:p w:rsidR="00DB26DF" w:rsidRPr="000978DF" w:rsidRDefault="00DB26DF" w:rsidP="00DB26DF">
            <w:pPr>
              <w:contextualSpacing/>
              <w:jc w:val="both"/>
              <w:rPr>
                <w:rFonts w:ascii="Times New Roman" w:hAnsi="Times New Roman"/>
              </w:rPr>
            </w:pPr>
            <w:r w:rsidRPr="000978DF">
              <w:rPr>
                <w:rFonts w:ascii="Times New Roman" w:hAnsi="Times New Roman"/>
              </w:rPr>
              <w:t xml:space="preserve">Kursa </w:t>
            </w:r>
            <w:proofErr w:type="spellStart"/>
            <w:r w:rsidRPr="000978DF">
              <w:rPr>
                <w:rFonts w:ascii="Times New Roman" w:hAnsi="Times New Roman"/>
              </w:rPr>
              <w:t>virsmērķis</w:t>
            </w:r>
            <w:proofErr w:type="spellEnd"/>
            <w:r w:rsidRPr="000978DF">
              <w:rPr>
                <w:rFonts w:ascii="Times New Roman" w:hAnsi="Times New Roman"/>
              </w:rPr>
              <w:t xml:space="preserve"> – dot iespēju diskutēt par aktuālām kultūras dzīves norisēm izvēlētajā valodā (latviešu, angļu, krievu, vācu).  </w:t>
            </w:r>
          </w:p>
          <w:p w:rsidR="00DB26DF" w:rsidRPr="000978DF" w:rsidRDefault="00DB26DF" w:rsidP="00DB26DF">
            <w:pPr>
              <w:contextualSpacing/>
              <w:jc w:val="both"/>
              <w:rPr>
                <w:rFonts w:ascii="Times New Roman" w:hAnsi="Times New Roman"/>
              </w:rPr>
            </w:pPr>
            <w:r w:rsidRPr="000978DF">
              <w:rPr>
                <w:rFonts w:ascii="Times New Roman" w:hAnsi="Times New Roman"/>
              </w:rPr>
              <w:t xml:space="preserve">Pakārtotie mērķi: </w:t>
            </w:r>
          </w:p>
          <w:p w:rsidR="00DB26DF" w:rsidRPr="000978DF" w:rsidRDefault="00DB26DF" w:rsidP="00DB26DF">
            <w:pPr>
              <w:ind w:firstLine="18"/>
              <w:contextualSpacing/>
              <w:jc w:val="both"/>
              <w:rPr>
                <w:rFonts w:ascii="Times New Roman" w:hAnsi="Times New Roman"/>
              </w:rPr>
            </w:pPr>
            <w:r w:rsidRPr="000978DF">
              <w:rPr>
                <w:rFonts w:ascii="Times New Roman" w:hAnsi="Times New Roman"/>
              </w:rPr>
              <w:t xml:space="preserve">1) attīstīt kritiskās un radošās domāšanas spēju, iepazīstot, analizējot un izvērtējot dažādus kultūras procesus un parādības Latvijas un citu Eiropas valstu kultūrā (teātris, kino, literatūra, māksla, valodas, komunikācijas, politikas, kulinārijas, pašizpausmes kultūra u.tml.) </w:t>
            </w:r>
          </w:p>
          <w:p w:rsidR="00DB26DF" w:rsidRPr="000978DF" w:rsidRDefault="00DB26DF" w:rsidP="00DB26DF">
            <w:pPr>
              <w:ind w:firstLine="18"/>
              <w:contextualSpacing/>
              <w:jc w:val="both"/>
              <w:rPr>
                <w:rFonts w:ascii="Times New Roman" w:hAnsi="Times New Roman"/>
              </w:rPr>
            </w:pPr>
            <w:r w:rsidRPr="000978DF">
              <w:rPr>
                <w:rFonts w:ascii="Times New Roman" w:hAnsi="Times New Roman"/>
              </w:rPr>
              <w:t>2) attīstīt diskusijas un argumentācijas prasmes;</w:t>
            </w:r>
          </w:p>
          <w:p w:rsidR="00DB26DF" w:rsidRPr="000978DF" w:rsidRDefault="00DB26DF" w:rsidP="00DB26DF">
            <w:pPr>
              <w:ind w:firstLine="18"/>
              <w:contextualSpacing/>
              <w:jc w:val="both"/>
              <w:rPr>
                <w:rFonts w:ascii="Times New Roman" w:hAnsi="Times New Roman"/>
              </w:rPr>
            </w:pPr>
            <w:r w:rsidRPr="000978DF">
              <w:rPr>
                <w:rFonts w:ascii="Times New Roman" w:hAnsi="Times New Roman"/>
              </w:rPr>
              <w:t xml:space="preserve">3) uzlabot spēju izteikties dzimtajā valodā (vai svešvalodā). </w:t>
            </w:r>
          </w:p>
          <w:p w:rsidR="00DB26DF" w:rsidRPr="000978DF" w:rsidRDefault="00DB26DF" w:rsidP="00DB26DF">
            <w:pPr>
              <w:contextualSpacing/>
              <w:jc w:val="both"/>
              <w:rPr>
                <w:rFonts w:ascii="Times New Roman" w:hAnsi="Times New Roman"/>
              </w:rPr>
            </w:pPr>
            <w:r w:rsidRPr="000978DF">
              <w:rPr>
                <w:rFonts w:ascii="Times New Roman" w:hAnsi="Times New Roman"/>
              </w:rPr>
              <w:t>Kursa laikā studenti saņems dažādus uzdevumus (piem., noskatīties izrādi, izlasīt grāmatu, apmeklēt izstādi, iepazīties ar aktuāliem tematiem sabiedriski politiskajā dzīvē) un piedalīsies diskusijās par šiem tematiem. Kursa īstenošanā nozīmīga loma būs pašu studentu interesēm un iniciatīvai.</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DB26DF" w:rsidRPr="00BC3491" w:rsidRDefault="0065697C" w:rsidP="00DB26DF">
            <w:pPr>
              <w:jc w:val="center"/>
              <w:rPr>
                <w:rFonts w:ascii="Times New Roman" w:hAnsi="Times New Roman"/>
                <w:b/>
                <w:sz w:val="20"/>
                <w:szCs w:val="20"/>
              </w:rPr>
            </w:pPr>
            <w:r w:rsidRPr="00BC3491">
              <w:rPr>
                <w:rFonts w:ascii="Times New Roman" w:hAnsi="Times New Roman"/>
                <w:b/>
                <w:sz w:val="20"/>
                <w:szCs w:val="20"/>
              </w:rPr>
              <w:t>Tiks prec</w:t>
            </w:r>
            <w:r w:rsidR="006D705D" w:rsidRPr="00BC3491">
              <w:rPr>
                <w:rFonts w:ascii="Times New Roman" w:hAnsi="Times New Roman"/>
                <w:b/>
                <w:sz w:val="20"/>
                <w:szCs w:val="20"/>
              </w:rPr>
              <w:t>i</w:t>
            </w:r>
            <w:r w:rsidRPr="00BC3491">
              <w:rPr>
                <w:rFonts w:ascii="Times New Roman" w:hAnsi="Times New Roman"/>
                <w:b/>
                <w:sz w:val="20"/>
                <w:szCs w:val="20"/>
              </w:rPr>
              <w:t>zēts (a</w:t>
            </w:r>
            <w:r w:rsidR="00AD7419" w:rsidRPr="00BC3491">
              <w:rPr>
                <w:rFonts w:ascii="Times New Roman" w:hAnsi="Times New Roman"/>
                <w:b/>
                <w:sz w:val="20"/>
                <w:szCs w:val="20"/>
              </w:rPr>
              <w:t>tkarībā no izvēlētās valodas</w:t>
            </w:r>
            <w:r w:rsidRPr="00BC3491">
              <w:rPr>
                <w:rFonts w:ascii="Times New Roman" w:hAnsi="Times New Roman"/>
                <w:b/>
                <w:sz w:val="20"/>
                <w:szCs w:val="20"/>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B26DF" w:rsidRPr="000978DF" w:rsidRDefault="00DB26DF" w:rsidP="00DB26DF">
            <w:pPr>
              <w:jc w:val="center"/>
              <w:rPr>
                <w:rFonts w:ascii="Times New Roman" w:hAnsi="Times New Roman"/>
                <w:b/>
              </w:rPr>
            </w:pPr>
            <w:r w:rsidRPr="000978DF">
              <w:rPr>
                <w:rFonts w:ascii="Times New Roman" w:hAnsi="Times New Roman"/>
                <w:b/>
              </w:rPr>
              <w:t>I</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DB26DF" w:rsidRPr="000978DF" w:rsidRDefault="00DB26DF" w:rsidP="00DB26DF">
            <w:pPr>
              <w:ind w:left="-57" w:right="-57"/>
              <w:jc w:val="center"/>
              <w:rPr>
                <w:rFonts w:ascii="Times New Roman" w:hAnsi="Times New Roman"/>
              </w:rPr>
            </w:pPr>
            <w:r w:rsidRPr="000978DF">
              <w:rPr>
                <w:rFonts w:ascii="Times New Roman" w:hAnsi="Times New Roman"/>
              </w:rPr>
              <w:t>Rudens semestris</w:t>
            </w:r>
          </w:p>
        </w:tc>
        <w:tc>
          <w:tcPr>
            <w:tcW w:w="670" w:type="dxa"/>
            <w:tcBorders>
              <w:top w:val="single" w:sz="4" w:space="0" w:color="auto"/>
              <w:left w:val="single" w:sz="4" w:space="0" w:color="auto"/>
              <w:bottom w:val="single" w:sz="4" w:space="0" w:color="auto"/>
              <w:right w:val="single" w:sz="4" w:space="0" w:color="auto"/>
            </w:tcBorders>
            <w:vAlign w:val="center"/>
          </w:tcPr>
          <w:p w:rsidR="00DB26DF" w:rsidRPr="000978DF" w:rsidRDefault="00DB26DF" w:rsidP="00DB26DF">
            <w:pPr>
              <w:jc w:val="center"/>
              <w:rPr>
                <w:rFonts w:ascii="Times New Roman" w:hAnsi="Times New Roman"/>
              </w:rPr>
            </w:pPr>
            <w:r w:rsidRPr="000978DF">
              <w:rPr>
                <w:rFonts w:ascii="Times New Roman" w:hAnsi="Times New Roman"/>
              </w:rPr>
              <w:t>8/20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DB26DF" w:rsidRPr="000978DF" w:rsidRDefault="00DB26DF" w:rsidP="00DB26DF">
            <w:pPr>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DB26DF" w:rsidRPr="000978DF" w:rsidRDefault="00DB26DF" w:rsidP="00DB26DF">
            <w:pPr>
              <w:rPr>
                <w:rFonts w:ascii="Times New Roman" w:hAnsi="Times New Roman"/>
              </w:rPr>
            </w:pPr>
          </w:p>
        </w:tc>
      </w:tr>
      <w:tr w:rsidR="00DB26DF" w:rsidRPr="006139C7" w:rsidTr="00BA3314">
        <w:trPr>
          <w:trHeight w:val="397"/>
        </w:trPr>
        <w:tc>
          <w:tcPr>
            <w:tcW w:w="15743" w:type="dxa"/>
            <w:gridSpan w:val="13"/>
            <w:shd w:val="clear" w:color="auto" w:fill="F2DBDB" w:themeFill="accent2" w:themeFillTint="33"/>
            <w:vAlign w:val="center"/>
          </w:tcPr>
          <w:p w:rsidR="00DB26DF" w:rsidRPr="00BA3314" w:rsidRDefault="00DB26DF" w:rsidP="00DB26DF">
            <w:pPr>
              <w:spacing w:after="0" w:line="240" w:lineRule="auto"/>
              <w:jc w:val="center"/>
              <w:rPr>
                <w:rFonts w:ascii="Times New Roman" w:hAnsi="Times New Roman"/>
                <w:b/>
                <w:sz w:val="24"/>
                <w:szCs w:val="24"/>
              </w:rPr>
            </w:pPr>
            <w:r w:rsidRPr="00BA3314">
              <w:rPr>
                <w:rFonts w:ascii="Times New Roman" w:hAnsi="Times New Roman"/>
                <w:b/>
                <w:sz w:val="24"/>
                <w:szCs w:val="24"/>
              </w:rPr>
              <w:t>Pedagoģijas un sociālā darba fakultāte</w:t>
            </w:r>
          </w:p>
        </w:tc>
      </w:tr>
      <w:tr w:rsidR="00DB26DF" w:rsidRPr="006139C7" w:rsidTr="00BA3314">
        <w:trPr>
          <w:gridAfter w:val="1"/>
          <w:wAfter w:w="8" w:type="dxa"/>
        </w:trPr>
        <w:tc>
          <w:tcPr>
            <w:tcW w:w="1985" w:type="dxa"/>
            <w:shd w:val="clear" w:color="auto" w:fill="FFFFFF" w:themeFill="background1"/>
            <w:vAlign w:val="center"/>
          </w:tcPr>
          <w:p w:rsidR="00DB26DF" w:rsidRDefault="00DB26DF" w:rsidP="00DB26DF">
            <w:pPr>
              <w:spacing w:after="0" w:line="240" w:lineRule="auto"/>
              <w:jc w:val="center"/>
              <w:rPr>
                <w:rFonts w:ascii="Times New Roman" w:hAnsi="Times New Roman"/>
                <w:b/>
                <w:color w:val="FF0000"/>
              </w:rPr>
            </w:pPr>
            <w:proofErr w:type="spellStart"/>
            <w:r w:rsidRPr="000978DF">
              <w:rPr>
                <w:rFonts w:ascii="Times New Roman" w:hAnsi="Times New Roman"/>
                <w:b/>
                <w:color w:val="FF0000"/>
              </w:rPr>
              <w:t>Fitness</w:t>
            </w:r>
            <w:proofErr w:type="spellEnd"/>
            <w:r w:rsidRPr="000978DF">
              <w:rPr>
                <w:rFonts w:ascii="Times New Roman" w:hAnsi="Times New Roman"/>
                <w:b/>
                <w:color w:val="FF0000"/>
              </w:rPr>
              <w:t xml:space="preserve"> (aerobika)</w:t>
            </w:r>
          </w:p>
          <w:p w:rsidR="006D705D" w:rsidRPr="000978DF" w:rsidRDefault="006D705D"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2</w:t>
            </w:r>
          </w:p>
        </w:tc>
        <w:tc>
          <w:tcPr>
            <w:tcW w:w="7371" w:type="dxa"/>
            <w:shd w:val="clear" w:color="auto" w:fill="FFFFFF" w:themeFill="background1"/>
            <w:vAlign w:val="center"/>
          </w:tcPr>
          <w:p w:rsidR="00DB26DF" w:rsidRPr="006139C7" w:rsidRDefault="00DB26DF" w:rsidP="00DB26DF">
            <w:pPr>
              <w:spacing w:after="0" w:line="240" w:lineRule="auto"/>
              <w:jc w:val="both"/>
              <w:rPr>
                <w:rFonts w:ascii="Times New Roman" w:hAnsi="Times New Roman"/>
              </w:rPr>
            </w:pPr>
            <w:r w:rsidRPr="0052534E">
              <w:rPr>
                <w:rFonts w:ascii="Times New Roman" w:hAnsi="Times New Roman"/>
              </w:rPr>
              <w:t xml:space="preserve">Aerobikas pirmsākumi Latvijā. Aerobika – </w:t>
            </w:r>
            <w:proofErr w:type="spellStart"/>
            <w:r w:rsidRPr="0052534E">
              <w:rPr>
                <w:rFonts w:ascii="Times New Roman" w:hAnsi="Times New Roman"/>
              </w:rPr>
              <w:t>fitnesa</w:t>
            </w:r>
            <w:proofErr w:type="spellEnd"/>
            <w:r w:rsidRPr="0052534E">
              <w:rPr>
                <w:rFonts w:ascii="Times New Roman" w:hAnsi="Times New Roman"/>
              </w:rPr>
              <w:t xml:space="preserve"> metode. Aerobikas struktūra, saturs, līdzekļi, metodes, terminoloģija, bāzes kustības, nodarbību organizēšana. Kursā tiks ietverti sekojoši aerobikas </w:t>
            </w:r>
            <w:proofErr w:type="spellStart"/>
            <w:r w:rsidRPr="0052534E">
              <w:rPr>
                <w:rFonts w:ascii="Times New Roman" w:hAnsi="Times New Roman"/>
              </w:rPr>
              <w:t>novirzieni</w:t>
            </w:r>
            <w:proofErr w:type="spellEnd"/>
            <w:r w:rsidRPr="0052534E">
              <w:rPr>
                <w:rFonts w:ascii="Times New Roman" w:hAnsi="Times New Roman"/>
              </w:rPr>
              <w:t xml:space="preserve"> - (</w:t>
            </w:r>
            <w:proofErr w:type="spellStart"/>
            <w:r w:rsidRPr="0052534E">
              <w:rPr>
                <w:rFonts w:ascii="Times New Roman" w:hAnsi="Times New Roman"/>
              </w:rPr>
              <w:t>classic</w:t>
            </w:r>
            <w:proofErr w:type="spellEnd"/>
            <w:r w:rsidRPr="0052534E">
              <w:rPr>
                <w:rFonts w:ascii="Times New Roman" w:hAnsi="Times New Roman"/>
              </w:rPr>
              <w:t xml:space="preserve"> </w:t>
            </w:r>
            <w:proofErr w:type="spellStart"/>
            <w:r w:rsidRPr="0052534E">
              <w:rPr>
                <w:rFonts w:ascii="Times New Roman" w:hAnsi="Times New Roman"/>
              </w:rPr>
              <w:t>aerobics</w:t>
            </w:r>
            <w:proofErr w:type="spellEnd"/>
            <w:r w:rsidRPr="0052534E">
              <w:rPr>
                <w:rFonts w:ascii="Times New Roman" w:hAnsi="Times New Roman"/>
              </w:rPr>
              <w:t xml:space="preserve">, step </w:t>
            </w:r>
            <w:proofErr w:type="spellStart"/>
            <w:r w:rsidRPr="0052534E">
              <w:rPr>
                <w:rFonts w:ascii="Times New Roman" w:hAnsi="Times New Roman"/>
              </w:rPr>
              <w:t>aerobics</w:t>
            </w:r>
            <w:proofErr w:type="spellEnd"/>
            <w:r w:rsidRPr="0052534E">
              <w:rPr>
                <w:rFonts w:ascii="Times New Roman" w:hAnsi="Times New Roman"/>
              </w:rPr>
              <w:t xml:space="preserve">, </w:t>
            </w:r>
            <w:proofErr w:type="spellStart"/>
            <w:r w:rsidRPr="0052534E">
              <w:rPr>
                <w:rFonts w:ascii="Times New Roman" w:hAnsi="Times New Roman"/>
              </w:rPr>
              <w:t>body-toning</w:t>
            </w:r>
            <w:proofErr w:type="spellEnd"/>
            <w:r w:rsidRPr="0052534E">
              <w:rPr>
                <w:rFonts w:ascii="Times New Roman" w:hAnsi="Times New Roman"/>
              </w:rPr>
              <w:t xml:space="preserve">, </w:t>
            </w:r>
            <w:proofErr w:type="spellStart"/>
            <w:r w:rsidRPr="0052534E">
              <w:rPr>
                <w:rFonts w:ascii="Times New Roman" w:hAnsi="Times New Roman"/>
              </w:rPr>
              <w:t>kickbox</w:t>
            </w:r>
            <w:proofErr w:type="spellEnd"/>
            <w:r w:rsidRPr="0052534E">
              <w:rPr>
                <w:rFonts w:ascii="Times New Roman" w:hAnsi="Times New Roman"/>
              </w:rPr>
              <w:t xml:space="preserve"> </w:t>
            </w:r>
            <w:proofErr w:type="spellStart"/>
            <w:r w:rsidRPr="0052534E">
              <w:rPr>
                <w:rFonts w:ascii="Times New Roman" w:hAnsi="Times New Roman"/>
              </w:rPr>
              <w:t>aerobics</w:t>
            </w:r>
            <w:proofErr w:type="spellEnd"/>
            <w:r w:rsidRPr="0052534E">
              <w:rPr>
                <w:rFonts w:ascii="Times New Roman" w:hAnsi="Times New Roman"/>
              </w:rPr>
              <w:t xml:space="preserve">, </w:t>
            </w:r>
            <w:proofErr w:type="spellStart"/>
            <w:r w:rsidRPr="0052534E">
              <w:rPr>
                <w:rFonts w:ascii="Times New Roman" w:hAnsi="Times New Roman"/>
              </w:rPr>
              <w:t>fitball</w:t>
            </w:r>
            <w:proofErr w:type="spellEnd"/>
            <w:r w:rsidRPr="0052534E">
              <w:rPr>
                <w:rFonts w:ascii="Times New Roman" w:hAnsi="Times New Roman"/>
              </w:rPr>
              <w:t xml:space="preserve"> un </w:t>
            </w:r>
            <w:proofErr w:type="spellStart"/>
            <w:r w:rsidRPr="0052534E">
              <w:rPr>
                <w:rFonts w:ascii="Times New Roman" w:hAnsi="Times New Roman"/>
              </w:rPr>
              <w:t>dance</w:t>
            </w:r>
            <w:proofErr w:type="spellEnd"/>
            <w:r w:rsidRPr="0052534E">
              <w:rPr>
                <w:rFonts w:ascii="Times New Roman" w:hAnsi="Times New Roman"/>
              </w:rPr>
              <w:t xml:space="preserve"> </w:t>
            </w:r>
            <w:proofErr w:type="spellStart"/>
            <w:r w:rsidRPr="0052534E">
              <w:rPr>
                <w:rFonts w:ascii="Times New Roman" w:hAnsi="Times New Roman"/>
              </w:rPr>
              <w:t>aerobics</w:t>
            </w:r>
            <w:proofErr w:type="spellEnd"/>
            <w:r w:rsidRPr="0052534E">
              <w:rPr>
                <w:rFonts w:ascii="Times New Roman" w:hAnsi="Times New Roman"/>
              </w:rPr>
              <w:t>). Dažāda inventāra pielietošana aerobikas nodarbībās. Fizisko vingrinājumu slodzes un apjoma pielietojums atbilstoši fiziskajai sagatavotībai. Praktiskās nodarbības.</w:t>
            </w:r>
          </w:p>
        </w:tc>
        <w:tc>
          <w:tcPr>
            <w:tcW w:w="1288" w:type="dxa"/>
            <w:gridSpan w:val="2"/>
            <w:shd w:val="clear" w:color="auto" w:fill="FFFFFF" w:themeFill="background1"/>
            <w:vAlign w:val="center"/>
          </w:tcPr>
          <w:p w:rsidR="00DB26DF" w:rsidRPr="00BC3491" w:rsidRDefault="00DB26DF" w:rsidP="00DB26DF">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Helēna </w:t>
            </w:r>
            <w:proofErr w:type="spellStart"/>
            <w:r w:rsidRPr="00BC3491">
              <w:rPr>
                <w:rFonts w:ascii="Times New Roman" w:hAnsi="Times New Roman"/>
                <w:b/>
                <w:sz w:val="20"/>
                <w:szCs w:val="20"/>
              </w:rPr>
              <w:t>Vecenāne</w:t>
            </w:r>
            <w:proofErr w:type="spellEnd"/>
            <w:r w:rsidRPr="00BC3491">
              <w:rPr>
                <w:rFonts w:ascii="Times New Roman" w:hAnsi="Times New Roman"/>
                <w:b/>
                <w:sz w:val="20"/>
                <w:szCs w:val="20"/>
              </w:rPr>
              <w:t>,</w:t>
            </w:r>
            <w:r w:rsidRPr="00BC3491">
              <w:rPr>
                <w:rFonts w:ascii="Times New Roman" w:hAnsi="Times New Roman"/>
                <w:sz w:val="20"/>
                <w:szCs w:val="20"/>
              </w:rPr>
              <w:t xml:space="preserve"> docente</w:t>
            </w:r>
          </w:p>
        </w:tc>
        <w:tc>
          <w:tcPr>
            <w:tcW w:w="708" w:type="dxa"/>
            <w:gridSpan w:val="2"/>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E</w:t>
            </w:r>
          </w:p>
        </w:tc>
        <w:tc>
          <w:tcPr>
            <w:tcW w:w="1020" w:type="dxa"/>
            <w:gridSpan w:val="2"/>
            <w:shd w:val="clear" w:color="auto" w:fill="FFFFFF" w:themeFill="background1"/>
            <w:vAlign w:val="center"/>
          </w:tcPr>
          <w:p w:rsidR="00DB26DF" w:rsidRPr="006139C7" w:rsidRDefault="00DB26DF"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15/20</w:t>
            </w:r>
          </w:p>
        </w:tc>
        <w:tc>
          <w:tcPr>
            <w:tcW w:w="113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c>
          <w:tcPr>
            <w:tcW w:w="99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r>
      <w:tr w:rsidR="00DB26DF" w:rsidRPr="006139C7" w:rsidTr="00BA3314">
        <w:trPr>
          <w:gridAfter w:val="1"/>
          <w:wAfter w:w="8" w:type="dxa"/>
        </w:trPr>
        <w:tc>
          <w:tcPr>
            <w:tcW w:w="1985" w:type="dxa"/>
            <w:shd w:val="clear" w:color="auto" w:fill="FFFFFF" w:themeFill="background1"/>
            <w:vAlign w:val="center"/>
          </w:tcPr>
          <w:p w:rsidR="00DB26DF" w:rsidRDefault="00DB26DF" w:rsidP="00DB26DF">
            <w:pPr>
              <w:spacing w:after="0" w:line="240" w:lineRule="auto"/>
              <w:jc w:val="center"/>
              <w:rPr>
                <w:rFonts w:ascii="Times New Roman" w:hAnsi="Times New Roman"/>
                <w:b/>
                <w:color w:val="FF0000"/>
              </w:rPr>
            </w:pPr>
            <w:proofErr w:type="spellStart"/>
            <w:r w:rsidRPr="000978DF">
              <w:rPr>
                <w:rFonts w:ascii="Times New Roman" w:hAnsi="Times New Roman"/>
                <w:b/>
                <w:color w:val="FF0000"/>
              </w:rPr>
              <w:t>Ģitārspēle</w:t>
            </w:r>
            <w:proofErr w:type="spellEnd"/>
          </w:p>
          <w:p w:rsidR="006D705D" w:rsidRPr="000978DF" w:rsidRDefault="006D705D"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2</w:t>
            </w:r>
          </w:p>
        </w:tc>
        <w:tc>
          <w:tcPr>
            <w:tcW w:w="7371" w:type="dxa"/>
            <w:shd w:val="clear" w:color="auto" w:fill="FFFFFF" w:themeFill="background1"/>
            <w:vAlign w:val="center"/>
          </w:tcPr>
          <w:p w:rsidR="00DB26DF" w:rsidRPr="006139C7" w:rsidRDefault="00DB26DF" w:rsidP="00DB26DF">
            <w:pPr>
              <w:spacing w:after="0" w:line="240" w:lineRule="auto"/>
              <w:jc w:val="both"/>
              <w:rPr>
                <w:rFonts w:ascii="Times New Roman" w:hAnsi="Times New Roman"/>
              </w:rPr>
            </w:pPr>
            <w:r w:rsidRPr="006139C7">
              <w:rPr>
                <w:rFonts w:ascii="Times New Roman" w:hAnsi="Times New Roman"/>
              </w:rPr>
              <w:t xml:space="preserve">Studiju kurss piedāvā apgūt pamatiemaņas, kā arī pilnveidot esošās prasmes un iemaņas </w:t>
            </w:r>
            <w:proofErr w:type="spellStart"/>
            <w:r w:rsidRPr="006139C7">
              <w:rPr>
                <w:rFonts w:ascii="Times New Roman" w:hAnsi="Times New Roman"/>
              </w:rPr>
              <w:t>ģitārspēlē</w:t>
            </w:r>
            <w:proofErr w:type="spellEnd"/>
            <w:r w:rsidRPr="006139C7">
              <w:rPr>
                <w:rFonts w:ascii="Times New Roman" w:hAnsi="Times New Roman"/>
              </w:rPr>
              <w:t xml:space="preserve"> un tās repertuārā un to radoši izmantot pedagoģiskajā procesā un brīvā laika aktivitātēs.</w:t>
            </w:r>
          </w:p>
        </w:tc>
        <w:tc>
          <w:tcPr>
            <w:tcW w:w="1288" w:type="dxa"/>
            <w:gridSpan w:val="2"/>
            <w:shd w:val="clear" w:color="auto" w:fill="FFFFFF" w:themeFill="background1"/>
            <w:vAlign w:val="center"/>
          </w:tcPr>
          <w:p w:rsidR="00DB26DF" w:rsidRPr="00BC3491" w:rsidRDefault="00DB26DF" w:rsidP="00DB26DF">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Juris </w:t>
            </w:r>
            <w:proofErr w:type="spellStart"/>
            <w:r w:rsidRPr="00BC3491">
              <w:rPr>
                <w:rFonts w:ascii="Times New Roman" w:hAnsi="Times New Roman"/>
                <w:b/>
                <w:sz w:val="20"/>
                <w:szCs w:val="20"/>
              </w:rPr>
              <w:t>Pavītols</w:t>
            </w:r>
            <w:proofErr w:type="spellEnd"/>
            <w:r w:rsidRPr="00BC3491">
              <w:rPr>
                <w:rFonts w:ascii="Times New Roman" w:hAnsi="Times New Roman"/>
                <w:b/>
                <w:sz w:val="20"/>
                <w:szCs w:val="20"/>
              </w:rPr>
              <w:t>,</w:t>
            </w:r>
            <w:r w:rsidRPr="00BC3491">
              <w:rPr>
                <w:rFonts w:ascii="Times New Roman" w:hAnsi="Times New Roman"/>
                <w:sz w:val="20"/>
                <w:szCs w:val="20"/>
              </w:rPr>
              <w:t xml:space="preserve"> lektors</w:t>
            </w:r>
          </w:p>
        </w:tc>
        <w:tc>
          <w:tcPr>
            <w:tcW w:w="708" w:type="dxa"/>
            <w:gridSpan w:val="2"/>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E</w:t>
            </w:r>
          </w:p>
        </w:tc>
        <w:tc>
          <w:tcPr>
            <w:tcW w:w="1020" w:type="dxa"/>
            <w:gridSpan w:val="2"/>
            <w:shd w:val="clear" w:color="auto" w:fill="FFFFFF" w:themeFill="background1"/>
          </w:tcPr>
          <w:p w:rsidR="00DB26DF" w:rsidRPr="006139C7" w:rsidRDefault="00DB26DF"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1/5</w:t>
            </w:r>
          </w:p>
        </w:tc>
        <w:tc>
          <w:tcPr>
            <w:tcW w:w="113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c>
          <w:tcPr>
            <w:tcW w:w="99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ģitāra</w:t>
            </w:r>
          </w:p>
        </w:tc>
      </w:tr>
      <w:tr w:rsidR="00DB26DF" w:rsidRPr="006139C7" w:rsidTr="00BA3314">
        <w:trPr>
          <w:gridAfter w:val="1"/>
          <w:wAfter w:w="8" w:type="dxa"/>
        </w:trPr>
        <w:tc>
          <w:tcPr>
            <w:tcW w:w="1985" w:type="dxa"/>
            <w:shd w:val="clear" w:color="auto" w:fill="FFFFFF" w:themeFill="background1"/>
            <w:vAlign w:val="center"/>
          </w:tcPr>
          <w:p w:rsidR="00DB26DF" w:rsidRDefault="00DB26DF" w:rsidP="00DB26DF">
            <w:pPr>
              <w:spacing w:after="0" w:line="240" w:lineRule="auto"/>
              <w:jc w:val="center"/>
              <w:rPr>
                <w:rFonts w:ascii="Times New Roman" w:hAnsi="Times New Roman"/>
                <w:b/>
                <w:color w:val="FF0000"/>
              </w:rPr>
            </w:pPr>
            <w:proofErr w:type="spellStart"/>
            <w:r w:rsidRPr="000978DF">
              <w:rPr>
                <w:rFonts w:ascii="Times New Roman" w:hAnsi="Times New Roman"/>
                <w:b/>
                <w:color w:val="FF0000"/>
              </w:rPr>
              <w:t>Hatha</w:t>
            </w:r>
            <w:proofErr w:type="spellEnd"/>
            <w:r w:rsidRPr="000978DF">
              <w:rPr>
                <w:rFonts w:ascii="Times New Roman" w:hAnsi="Times New Roman"/>
                <w:b/>
                <w:color w:val="FF0000"/>
              </w:rPr>
              <w:t xml:space="preserve"> joga</w:t>
            </w:r>
          </w:p>
          <w:p w:rsidR="006D705D" w:rsidRPr="000978DF" w:rsidRDefault="006D705D"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2</w:t>
            </w:r>
          </w:p>
        </w:tc>
        <w:tc>
          <w:tcPr>
            <w:tcW w:w="7371" w:type="dxa"/>
            <w:shd w:val="clear" w:color="auto" w:fill="FFFFFF" w:themeFill="background1"/>
            <w:vAlign w:val="center"/>
          </w:tcPr>
          <w:p w:rsidR="00DB26DF" w:rsidRPr="006139C7" w:rsidRDefault="00DB26DF" w:rsidP="00DB26DF">
            <w:pPr>
              <w:spacing w:after="0" w:line="240" w:lineRule="auto"/>
              <w:jc w:val="both"/>
              <w:rPr>
                <w:rFonts w:ascii="Times New Roman" w:hAnsi="Times New Roman"/>
              </w:rPr>
            </w:pPr>
            <w:proofErr w:type="spellStart"/>
            <w:r w:rsidRPr="006139C7">
              <w:rPr>
                <w:rFonts w:ascii="Times New Roman" w:hAnsi="Times New Roman"/>
              </w:rPr>
              <w:t>Hatha</w:t>
            </w:r>
            <w:proofErr w:type="spellEnd"/>
            <w:r w:rsidRPr="006139C7">
              <w:rPr>
                <w:rFonts w:ascii="Times New Roman" w:hAnsi="Times New Roman"/>
              </w:rPr>
              <w:t xml:space="preserve"> joga ir atveseļojošās vingrošanas paveids, kas balstīts uz senu Vēdisko tradīciju, kura piemērota mūsdienām. Nodarbības pamatā ir ķermeņa pozas, kas attīsta lokanību, līdzsvaru, spēku un palīdz iepazīt savu ķermeni, kā arī elpošanas vingrinājumi.  Joga ir lielisks veids, kā atbrīvoties no stresa. Tā stimulē pozitīvu domāšanu, vienlaicīgi pilnveidojot ķermeni. </w:t>
            </w:r>
            <w:proofErr w:type="spellStart"/>
            <w:r w:rsidRPr="006139C7">
              <w:rPr>
                <w:rFonts w:ascii="Times New Roman" w:hAnsi="Times New Roman"/>
              </w:rPr>
              <w:t>Jogai</w:t>
            </w:r>
            <w:proofErr w:type="spellEnd"/>
            <w:r w:rsidRPr="006139C7">
              <w:rPr>
                <w:rFonts w:ascii="Times New Roman" w:hAnsi="Times New Roman"/>
              </w:rPr>
              <w:t xml:space="preserve"> ir milzīgs atveseļojošs efekts.</w:t>
            </w:r>
          </w:p>
        </w:tc>
        <w:tc>
          <w:tcPr>
            <w:tcW w:w="1288" w:type="dxa"/>
            <w:gridSpan w:val="2"/>
            <w:shd w:val="clear" w:color="auto" w:fill="FFFFFF" w:themeFill="background1"/>
            <w:vAlign w:val="center"/>
          </w:tcPr>
          <w:p w:rsidR="00DB26DF" w:rsidRPr="00BC3491" w:rsidRDefault="00DB26DF" w:rsidP="00DB26DF">
            <w:pPr>
              <w:spacing w:after="0" w:line="240" w:lineRule="auto"/>
              <w:jc w:val="center"/>
              <w:rPr>
                <w:rFonts w:ascii="Times New Roman" w:hAnsi="Times New Roman"/>
                <w:sz w:val="20"/>
                <w:szCs w:val="20"/>
              </w:rPr>
            </w:pPr>
            <w:r w:rsidRPr="00BC3491">
              <w:rPr>
                <w:rFonts w:ascii="Times New Roman" w:hAnsi="Times New Roman"/>
                <w:b/>
                <w:sz w:val="20"/>
                <w:szCs w:val="20"/>
              </w:rPr>
              <w:t>Zita Valka,</w:t>
            </w:r>
            <w:r w:rsidRPr="00BC3491">
              <w:rPr>
                <w:rFonts w:ascii="Times New Roman" w:hAnsi="Times New Roman"/>
                <w:sz w:val="20"/>
                <w:szCs w:val="20"/>
              </w:rPr>
              <w:t xml:space="preserve"> lektore</w:t>
            </w:r>
          </w:p>
        </w:tc>
        <w:tc>
          <w:tcPr>
            <w:tcW w:w="708" w:type="dxa"/>
            <w:gridSpan w:val="2"/>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I</w:t>
            </w:r>
          </w:p>
        </w:tc>
        <w:tc>
          <w:tcPr>
            <w:tcW w:w="1020" w:type="dxa"/>
            <w:gridSpan w:val="2"/>
            <w:shd w:val="clear" w:color="auto" w:fill="FFFFFF" w:themeFill="background1"/>
            <w:vAlign w:val="center"/>
          </w:tcPr>
          <w:p w:rsidR="00DB26DF" w:rsidRPr="006139C7" w:rsidRDefault="00DB26DF"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15/20</w:t>
            </w:r>
          </w:p>
        </w:tc>
        <w:tc>
          <w:tcPr>
            <w:tcW w:w="113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c>
          <w:tcPr>
            <w:tcW w:w="99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r>
      <w:tr w:rsidR="00DB26DF" w:rsidRPr="006139C7" w:rsidTr="00BA3314">
        <w:trPr>
          <w:gridAfter w:val="1"/>
          <w:wAfter w:w="8" w:type="dxa"/>
          <w:trHeight w:val="983"/>
        </w:trPr>
        <w:tc>
          <w:tcPr>
            <w:tcW w:w="1985" w:type="dxa"/>
            <w:shd w:val="clear" w:color="auto" w:fill="FFFFFF" w:themeFill="background1"/>
            <w:vAlign w:val="center"/>
          </w:tcPr>
          <w:p w:rsidR="00DB26DF" w:rsidRDefault="00DB26DF" w:rsidP="00DB26DF">
            <w:pPr>
              <w:spacing w:after="0" w:line="240" w:lineRule="auto"/>
              <w:jc w:val="center"/>
              <w:rPr>
                <w:rFonts w:ascii="Times New Roman" w:hAnsi="Times New Roman"/>
                <w:b/>
                <w:color w:val="FF0000"/>
              </w:rPr>
            </w:pPr>
            <w:r w:rsidRPr="000978DF">
              <w:rPr>
                <w:rFonts w:ascii="Times New Roman" w:hAnsi="Times New Roman"/>
                <w:b/>
                <w:color w:val="FF0000"/>
              </w:rPr>
              <w:t>Koriģējošā vingrošana</w:t>
            </w:r>
          </w:p>
          <w:p w:rsidR="006D705D" w:rsidRPr="000978DF" w:rsidRDefault="006D705D"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2</w:t>
            </w:r>
          </w:p>
        </w:tc>
        <w:tc>
          <w:tcPr>
            <w:tcW w:w="7371" w:type="dxa"/>
            <w:shd w:val="clear" w:color="auto" w:fill="FFFFFF" w:themeFill="background1"/>
            <w:vAlign w:val="center"/>
          </w:tcPr>
          <w:p w:rsidR="00DB26DF" w:rsidRPr="006139C7" w:rsidRDefault="00DB26DF" w:rsidP="0065697C">
            <w:pPr>
              <w:spacing w:after="0" w:line="240" w:lineRule="auto"/>
              <w:jc w:val="both"/>
              <w:rPr>
                <w:rFonts w:ascii="Times New Roman" w:hAnsi="Times New Roman"/>
              </w:rPr>
            </w:pPr>
            <w:r w:rsidRPr="006139C7">
              <w:rPr>
                <w:rFonts w:ascii="Times New Roman" w:hAnsi="Times New Roman"/>
              </w:rPr>
              <w:t>Studiju kurss sniedz teorētiskās zināšanas par stāju, to nozīmi saistībā ar veselību. Kursa apguve sekmē studentu izpratni par stāju ikdienā; stājas traucējumu novēršanas iespējām</w:t>
            </w:r>
          </w:p>
        </w:tc>
        <w:tc>
          <w:tcPr>
            <w:tcW w:w="1288" w:type="dxa"/>
            <w:gridSpan w:val="2"/>
            <w:shd w:val="clear" w:color="auto" w:fill="FFFFFF" w:themeFill="background1"/>
            <w:vAlign w:val="center"/>
          </w:tcPr>
          <w:p w:rsidR="00DB26DF" w:rsidRPr="00BC3491" w:rsidRDefault="00DB26DF" w:rsidP="00DB26DF">
            <w:pPr>
              <w:spacing w:after="0" w:line="240" w:lineRule="auto"/>
              <w:jc w:val="center"/>
              <w:rPr>
                <w:rFonts w:ascii="Times New Roman" w:hAnsi="Times New Roman"/>
                <w:b/>
                <w:sz w:val="20"/>
                <w:szCs w:val="20"/>
              </w:rPr>
            </w:pPr>
            <w:r w:rsidRPr="00BC3491">
              <w:rPr>
                <w:rFonts w:ascii="Times New Roman" w:hAnsi="Times New Roman"/>
                <w:b/>
                <w:sz w:val="20"/>
                <w:szCs w:val="20"/>
              </w:rPr>
              <w:t xml:space="preserve">Antra </w:t>
            </w:r>
            <w:proofErr w:type="spellStart"/>
            <w:r w:rsidRPr="00BC3491">
              <w:rPr>
                <w:rFonts w:ascii="Times New Roman" w:hAnsi="Times New Roman"/>
                <w:b/>
                <w:sz w:val="20"/>
                <w:szCs w:val="20"/>
              </w:rPr>
              <w:t>Alksne</w:t>
            </w:r>
            <w:proofErr w:type="spellEnd"/>
            <w:r w:rsidRPr="00BC3491">
              <w:rPr>
                <w:rFonts w:ascii="Times New Roman" w:hAnsi="Times New Roman"/>
                <w:b/>
                <w:sz w:val="20"/>
                <w:szCs w:val="20"/>
              </w:rPr>
              <w:t xml:space="preserve">, </w:t>
            </w:r>
            <w:r w:rsidRPr="00BC3491">
              <w:rPr>
                <w:rFonts w:ascii="Times New Roman" w:hAnsi="Times New Roman"/>
                <w:sz w:val="20"/>
                <w:szCs w:val="20"/>
              </w:rPr>
              <w:t>lektore</w:t>
            </w:r>
          </w:p>
        </w:tc>
        <w:tc>
          <w:tcPr>
            <w:tcW w:w="708" w:type="dxa"/>
            <w:gridSpan w:val="2"/>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E</w:t>
            </w:r>
          </w:p>
        </w:tc>
        <w:tc>
          <w:tcPr>
            <w:tcW w:w="1020" w:type="dxa"/>
            <w:gridSpan w:val="2"/>
            <w:shd w:val="clear" w:color="auto" w:fill="FFFFFF" w:themeFill="background1"/>
            <w:vAlign w:val="center"/>
          </w:tcPr>
          <w:p w:rsidR="00DB26DF" w:rsidRPr="006139C7" w:rsidRDefault="00DB26DF" w:rsidP="00DB26DF">
            <w:pPr>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15/20</w:t>
            </w:r>
          </w:p>
        </w:tc>
        <w:tc>
          <w:tcPr>
            <w:tcW w:w="113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Pr>
                <w:rFonts w:ascii="Times New Roman" w:hAnsi="Times New Roman"/>
              </w:rPr>
              <w:t>-</w:t>
            </w:r>
          </w:p>
        </w:tc>
      </w:tr>
      <w:tr w:rsidR="00DB26DF" w:rsidRPr="006139C7" w:rsidTr="00BA3314">
        <w:trPr>
          <w:gridAfter w:val="1"/>
          <w:wAfter w:w="8" w:type="dxa"/>
        </w:trPr>
        <w:tc>
          <w:tcPr>
            <w:tcW w:w="1985" w:type="dxa"/>
            <w:shd w:val="clear" w:color="auto" w:fill="FFFFFF" w:themeFill="background1"/>
            <w:vAlign w:val="center"/>
          </w:tcPr>
          <w:p w:rsidR="00DB26DF" w:rsidRDefault="00DB26DF" w:rsidP="00DB26DF">
            <w:pPr>
              <w:spacing w:after="0" w:line="240" w:lineRule="auto"/>
              <w:jc w:val="center"/>
              <w:rPr>
                <w:rFonts w:ascii="Times New Roman" w:eastAsia="Times New Roman" w:hAnsi="Times New Roman"/>
                <w:b/>
                <w:color w:val="FF0000"/>
                <w:lang w:eastAsia="lv-LV"/>
              </w:rPr>
            </w:pPr>
            <w:r w:rsidRPr="000978DF">
              <w:rPr>
                <w:rFonts w:ascii="Times New Roman" w:eastAsia="Times New Roman" w:hAnsi="Times New Roman"/>
                <w:b/>
                <w:color w:val="FF0000"/>
                <w:lang w:eastAsia="lv-LV"/>
              </w:rPr>
              <w:t>Latviešu nedzirdīgo zīmju valodas pamati</w:t>
            </w:r>
          </w:p>
          <w:p w:rsidR="006D705D" w:rsidRPr="000978DF" w:rsidRDefault="006D705D"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2</w:t>
            </w:r>
          </w:p>
        </w:tc>
        <w:tc>
          <w:tcPr>
            <w:tcW w:w="7371" w:type="dxa"/>
            <w:shd w:val="clear" w:color="auto" w:fill="FFFFFF" w:themeFill="background1"/>
          </w:tcPr>
          <w:p w:rsidR="00DB26DF" w:rsidRPr="006139C7" w:rsidRDefault="00DB26DF" w:rsidP="00DB26DF">
            <w:pPr>
              <w:pStyle w:val="Parasts1"/>
              <w:jc w:val="both"/>
              <w:rPr>
                <w:sz w:val="22"/>
                <w:szCs w:val="22"/>
              </w:rPr>
            </w:pPr>
            <w:r w:rsidRPr="006139C7">
              <w:rPr>
                <w:sz w:val="22"/>
                <w:szCs w:val="22"/>
              </w:rPr>
              <w:t>Studiju kursa programmā tiek nodrošinātas iespējas apgūt priekšstatu par alternatīvajiem komunikācijas līdzekļiem un to izmantošanu dažādās sociālās dzīves sfērās. Tiek nodrošināti apstākļi zināšanu ieguvei par nedzirdīgo, tajā skaitā arī latviešu, zīmju valodas struktūru, tās komponentiem un izpētes vēsturi. Studiju kursa programmas ietvaros studentiem tik nodrošinātas iespējas izveidot un nostiprināt prasmi analizēt un reģistrēt nedzirdīgo zīmju valodas elementus.</w:t>
            </w:r>
          </w:p>
        </w:tc>
        <w:tc>
          <w:tcPr>
            <w:tcW w:w="1288" w:type="dxa"/>
            <w:gridSpan w:val="2"/>
            <w:shd w:val="clear" w:color="auto" w:fill="FFFFFF" w:themeFill="background1"/>
            <w:vAlign w:val="center"/>
          </w:tcPr>
          <w:p w:rsidR="00DB26DF" w:rsidRPr="00BC3491" w:rsidRDefault="00DB26DF" w:rsidP="00DB26DF">
            <w:pPr>
              <w:spacing w:after="0" w:line="240" w:lineRule="auto"/>
              <w:jc w:val="center"/>
              <w:rPr>
                <w:rFonts w:ascii="Times New Roman" w:hAnsi="Times New Roman"/>
                <w:b/>
                <w:sz w:val="20"/>
                <w:szCs w:val="20"/>
              </w:rPr>
            </w:pPr>
            <w:r w:rsidRPr="00BC3491">
              <w:rPr>
                <w:rFonts w:ascii="Times New Roman" w:hAnsi="Times New Roman"/>
                <w:b/>
                <w:sz w:val="20"/>
                <w:szCs w:val="20"/>
              </w:rPr>
              <w:t xml:space="preserve">Dina </w:t>
            </w:r>
            <w:proofErr w:type="spellStart"/>
            <w:r w:rsidRPr="00BC3491">
              <w:rPr>
                <w:rFonts w:ascii="Times New Roman" w:hAnsi="Times New Roman"/>
                <w:b/>
                <w:sz w:val="20"/>
                <w:szCs w:val="20"/>
              </w:rPr>
              <w:t>Bethere</w:t>
            </w:r>
            <w:proofErr w:type="spellEnd"/>
            <w:r w:rsidRPr="00BC3491">
              <w:rPr>
                <w:rFonts w:ascii="Times New Roman" w:hAnsi="Times New Roman"/>
                <w:b/>
                <w:sz w:val="20"/>
                <w:szCs w:val="20"/>
              </w:rPr>
              <w:t xml:space="preserve">, </w:t>
            </w:r>
          </w:p>
          <w:p w:rsidR="00DB26DF" w:rsidRPr="00BC3491" w:rsidRDefault="00DB26DF" w:rsidP="00DB26DF">
            <w:pPr>
              <w:spacing w:after="0" w:line="240" w:lineRule="auto"/>
              <w:jc w:val="center"/>
              <w:rPr>
                <w:rFonts w:ascii="Times New Roman" w:hAnsi="Times New Roman"/>
                <w:b/>
                <w:sz w:val="20"/>
                <w:szCs w:val="20"/>
              </w:rPr>
            </w:pPr>
            <w:r w:rsidRPr="00BC3491">
              <w:rPr>
                <w:rFonts w:ascii="Times New Roman" w:hAnsi="Times New Roman"/>
                <w:sz w:val="20"/>
                <w:szCs w:val="20"/>
              </w:rPr>
              <w:t>profesore</w:t>
            </w:r>
          </w:p>
        </w:tc>
        <w:tc>
          <w:tcPr>
            <w:tcW w:w="708" w:type="dxa"/>
            <w:gridSpan w:val="2"/>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E</w:t>
            </w:r>
          </w:p>
        </w:tc>
        <w:tc>
          <w:tcPr>
            <w:tcW w:w="1020" w:type="dxa"/>
            <w:gridSpan w:val="2"/>
            <w:shd w:val="clear" w:color="auto" w:fill="FFFFFF" w:themeFill="background1"/>
            <w:vAlign w:val="center"/>
          </w:tcPr>
          <w:p w:rsidR="00DB26DF" w:rsidRPr="006139C7" w:rsidRDefault="00DB26DF"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15/20</w:t>
            </w:r>
          </w:p>
        </w:tc>
        <w:tc>
          <w:tcPr>
            <w:tcW w:w="113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c>
          <w:tcPr>
            <w:tcW w:w="99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r>
      <w:tr w:rsidR="00DB26DF" w:rsidRPr="006139C7" w:rsidTr="00BA3314">
        <w:trPr>
          <w:gridAfter w:val="1"/>
          <w:wAfter w:w="8" w:type="dxa"/>
        </w:trPr>
        <w:tc>
          <w:tcPr>
            <w:tcW w:w="1985" w:type="dxa"/>
            <w:shd w:val="clear" w:color="auto" w:fill="FFFFFF" w:themeFill="background1"/>
            <w:vAlign w:val="center"/>
          </w:tcPr>
          <w:p w:rsidR="00DB26DF" w:rsidRDefault="00DB26DF" w:rsidP="00DB26DF">
            <w:pPr>
              <w:spacing w:after="0" w:line="240" w:lineRule="auto"/>
              <w:jc w:val="center"/>
              <w:rPr>
                <w:rFonts w:ascii="Times New Roman" w:hAnsi="Times New Roman"/>
                <w:b/>
                <w:color w:val="FF0000"/>
              </w:rPr>
            </w:pPr>
            <w:r w:rsidRPr="000978DF">
              <w:rPr>
                <w:rFonts w:ascii="Times New Roman" w:hAnsi="Times New Roman"/>
                <w:b/>
                <w:color w:val="FF0000"/>
              </w:rPr>
              <w:lastRenderedPageBreak/>
              <w:t>Solo dziedāšana</w:t>
            </w:r>
          </w:p>
          <w:p w:rsidR="006D705D" w:rsidRPr="000978DF" w:rsidRDefault="006D705D"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2</w:t>
            </w:r>
          </w:p>
        </w:tc>
        <w:tc>
          <w:tcPr>
            <w:tcW w:w="7371" w:type="dxa"/>
            <w:shd w:val="clear" w:color="auto" w:fill="FFFFFF" w:themeFill="background1"/>
            <w:vAlign w:val="center"/>
          </w:tcPr>
          <w:p w:rsidR="00DB26DF" w:rsidRPr="006139C7" w:rsidRDefault="00DB26DF" w:rsidP="00DB26DF">
            <w:pPr>
              <w:snapToGrid w:val="0"/>
              <w:spacing w:after="0" w:line="240" w:lineRule="auto"/>
              <w:jc w:val="both"/>
              <w:rPr>
                <w:rFonts w:ascii="Times New Roman" w:hAnsi="Times New Roman"/>
                <w:color w:val="333333"/>
              </w:rPr>
            </w:pPr>
            <w:r w:rsidRPr="006139C7">
              <w:rPr>
                <w:rFonts w:ascii="Times New Roman" w:hAnsi="Times New Roman"/>
                <w:color w:val="333333"/>
              </w:rPr>
              <w:t>Tehnisko prasmju pilnveidošana un izvēlētās programmas apguve balstās uz pedagoga rekomendācijām un studentu regulāro patstāvīgo darbu. Kurss sniedz iespēju attīstīt savu balss aparātu, izmantojot dažāda stila  solo dziedāšanas metodes un tehnikas – akadēmiskā stila dziedāšanas metodes, populārās mūzikas dziedāšanas metodes, džeza stila dziedāšanas metodes un tehnikas.  Studiju kurss veicina studentu patstāvīgo darbu pie vokālā repertuāra. Tiek piedāvāts iepazīties ar dažādiem mūzikas stiliem un žanriem.</w:t>
            </w:r>
          </w:p>
        </w:tc>
        <w:tc>
          <w:tcPr>
            <w:tcW w:w="1288" w:type="dxa"/>
            <w:gridSpan w:val="2"/>
            <w:shd w:val="clear" w:color="auto" w:fill="FFFFFF" w:themeFill="background1"/>
            <w:vAlign w:val="center"/>
          </w:tcPr>
          <w:p w:rsidR="00DB26DF" w:rsidRPr="00BC3491" w:rsidRDefault="00DB26DF" w:rsidP="00DB26DF">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Olga </w:t>
            </w:r>
            <w:proofErr w:type="spellStart"/>
            <w:r w:rsidRPr="00BC3491">
              <w:rPr>
                <w:rFonts w:ascii="Times New Roman" w:hAnsi="Times New Roman"/>
                <w:b/>
                <w:sz w:val="20"/>
                <w:szCs w:val="20"/>
              </w:rPr>
              <w:t>Blauzde</w:t>
            </w:r>
            <w:proofErr w:type="spellEnd"/>
            <w:r w:rsidRPr="00BC3491">
              <w:rPr>
                <w:rFonts w:ascii="Times New Roman" w:hAnsi="Times New Roman"/>
                <w:b/>
                <w:sz w:val="20"/>
                <w:szCs w:val="20"/>
              </w:rPr>
              <w:t>,</w:t>
            </w:r>
            <w:r w:rsidRPr="00BC3491">
              <w:rPr>
                <w:rFonts w:ascii="Times New Roman" w:hAnsi="Times New Roman"/>
                <w:sz w:val="20"/>
                <w:szCs w:val="20"/>
              </w:rPr>
              <w:t xml:space="preserve"> docente</w:t>
            </w:r>
          </w:p>
        </w:tc>
        <w:tc>
          <w:tcPr>
            <w:tcW w:w="708" w:type="dxa"/>
            <w:gridSpan w:val="2"/>
            <w:shd w:val="clear" w:color="auto" w:fill="FFFFFF" w:themeFill="background1"/>
            <w:vAlign w:val="center"/>
          </w:tcPr>
          <w:p w:rsidR="00DB26DF" w:rsidRPr="006139C7" w:rsidRDefault="00DB26DF" w:rsidP="00DB26DF">
            <w:pPr>
              <w:spacing w:after="0" w:line="240" w:lineRule="auto"/>
              <w:jc w:val="center"/>
              <w:rPr>
                <w:rFonts w:ascii="Times New Roman" w:hAnsi="Times New Roman"/>
                <w:b/>
              </w:rPr>
            </w:pPr>
            <w:r w:rsidRPr="006139C7">
              <w:rPr>
                <w:rFonts w:ascii="Times New Roman" w:hAnsi="Times New Roman"/>
                <w:b/>
              </w:rPr>
              <w:t>I</w:t>
            </w:r>
          </w:p>
        </w:tc>
        <w:tc>
          <w:tcPr>
            <w:tcW w:w="1020" w:type="dxa"/>
            <w:gridSpan w:val="2"/>
            <w:shd w:val="clear" w:color="auto" w:fill="FFFFFF" w:themeFill="background1"/>
            <w:vAlign w:val="center"/>
          </w:tcPr>
          <w:p w:rsidR="00DB26DF" w:rsidRPr="006139C7" w:rsidRDefault="00DB26DF"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1/5</w:t>
            </w:r>
          </w:p>
        </w:tc>
        <w:tc>
          <w:tcPr>
            <w:tcW w:w="113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c>
          <w:tcPr>
            <w:tcW w:w="993" w:type="dxa"/>
            <w:shd w:val="clear" w:color="auto" w:fill="FFFFFF" w:themeFill="background1"/>
            <w:vAlign w:val="center"/>
          </w:tcPr>
          <w:p w:rsidR="00DB26DF" w:rsidRPr="006139C7" w:rsidRDefault="00DB26DF" w:rsidP="00DB26DF">
            <w:pPr>
              <w:spacing w:after="0" w:line="240" w:lineRule="auto"/>
              <w:jc w:val="center"/>
              <w:rPr>
                <w:rFonts w:ascii="Times New Roman" w:hAnsi="Times New Roman"/>
              </w:rPr>
            </w:pPr>
            <w:r w:rsidRPr="006139C7">
              <w:rPr>
                <w:rFonts w:ascii="Times New Roman" w:hAnsi="Times New Roman"/>
              </w:rPr>
              <w:t>-</w:t>
            </w:r>
          </w:p>
        </w:tc>
      </w:tr>
      <w:tr w:rsidR="000978DF" w:rsidRPr="006139C7" w:rsidTr="00BA3314">
        <w:trPr>
          <w:trHeight w:val="397"/>
        </w:trPr>
        <w:tc>
          <w:tcPr>
            <w:tcW w:w="15743" w:type="dxa"/>
            <w:gridSpan w:val="13"/>
            <w:shd w:val="clear" w:color="auto" w:fill="F2DBDB" w:themeFill="accent2" w:themeFillTint="33"/>
            <w:vAlign w:val="center"/>
          </w:tcPr>
          <w:p w:rsidR="000978DF" w:rsidRPr="00BA3314" w:rsidRDefault="000978DF" w:rsidP="005970AA">
            <w:pPr>
              <w:spacing w:after="0" w:line="240" w:lineRule="auto"/>
              <w:jc w:val="center"/>
              <w:rPr>
                <w:rFonts w:ascii="Times New Roman" w:hAnsi="Times New Roman"/>
                <w:b/>
                <w:sz w:val="24"/>
                <w:szCs w:val="24"/>
              </w:rPr>
            </w:pPr>
            <w:r w:rsidRPr="00BA3314">
              <w:rPr>
                <w:rFonts w:ascii="Times New Roman" w:hAnsi="Times New Roman"/>
                <w:b/>
                <w:sz w:val="24"/>
                <w:szCs w:val="24"/>
              </w:rPr>
              <w:t>Vadības un sociālo zinātņu fakultāte</w:t>
            </w:r>
          </w:p>
        </w:tc>
      </w:tr>
      <w:tr w:rsidR="000978DF" w:rsidRPr="00AD7419" w:rsidTr="00BA3314">
        <w:trPr>
          <w:gridAfter w:val="1"/>
          <w:wAfter w:w="8" w:type="dxa"/>
        </w:trPr>
        <w:tc>
          <w:tcPr>
            <w:tcW w:w="1985" w:type="dxa"/>
            <w:shd w:val="clear" w:color="auto" w:fill="FFFFFF" w:themeFill="background1"/>
            <w:vAlign w:val="center"/>
          </w:tcPr>
          <w:p w:rsidR="00717810" w:rsidRPr="00AD7419" w:rsidRDefault="00717810" w:rsidP="006D705D">
            <w:pPr>
              <w:pStyle w:val="Bezatstarpm"/>
              <w:jc w:val="center"/>
              <w:rPr>
                <w:rFonts w:ascii="Times New Roman" w:hAnsi="Times New Roman"/>
                <w:b/>
                <w:color w:val="FF0000"/>
              </w:rPr>
            </w:pPr>
            <w:r w:rsidRPr="00AD7419">
              <w:rPr>
                <w:rFonts w:ascii="Times New Roman" w:hAnsi="Times New Roman"/>
                <w:b/>
                <w:color w:val="FF0000"/>
              </w:rPr>
              <w:t>Diplomātiskais protokols</w:t>
            </w:r>
          </w:p>
          <w:p w:rsidR="000978DF" w:rsidRPr="00AD7419" w:rsidRDefault="000978DF" w:rsidP="00DB26DF">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0978DF" w:rsidRPr="00AD7419" w:rsidRDefault="00AD7419" w:rsidP="00DB26DF">
            <w:pPr>
              <w:spacing w:after="0" w:line="240" w:lineRule="auto"/>
              <w:jc w:val="center"/>
              <w:rPr>
                <w:rFonts w:ascii="Times New Roman" w:hAnsi="Times New Roman"/>
                <w:b/>
              </w:rPr>
            </w:pPr>
            <w:r w:rsidRPr="00AD7419">
              <w:rPr>
                <w:rFonts w:ascii="Times New Roman" w:hAnsi="Times New Roman"/>
                <w:b/>
              </w:rPr>
              <w:t>2</w:t>
            </w:r>
          </w:p>
        </w:tc>
        <w:tc>
          <w:tcPr>
            <w:tcW w:w="7371" w:type="dxa"/>
            <w:shd w:val="clear" w:color="auto" w:fill="FFFFFF" w:themeFill="background1"/>
            <w:vAlign w:val="center"/>
          </w:tcPr>
          <w:p w:rsidR="00717810" w:rsidRPr="00AD7419" w:rsidRDefault="00717810" w:rsidP="00717810">
            <w:pPr>
              <w:pStyle w:val="Bezatstarpm"/>
              <w:jc w:val="both"/>
              <w:rPr>
                <w:rFonts w:ascii="Times New Roman" w:hAnsi="Times New Roman"/>
              </w:rPr>
            </w:pPr>
            <w:r w:rsidRPr="00AD7419">
              <w:rPr>
                <w:rFonts w:ascii="Times New Roman" w:hAnsi="Times New Roman"/>
                <w:b/>
              </w:rPr>
              <w:t>Studiju kursa mērķis:</w:t>
            </w:r>
            <w:r w:rsidRPr="00AD7419">
              <w:rPr>
                <w:rFonts w:ascii="Times New Roman" w:hAnsi="Times New Roman"/>
              </w:rPr>
              <w:t xml:space="preserve"> veicināt izpratni par diplomātiskā protokola pamatprincipu pielietošanu darba vidē, pasākumu organizēšanā, ikdienas situācijās, un attīstīt praktiskās iemaņas un nostiprināt iegūtās zināšanas ar konkrētu situāciju analīzi, piemēriem un praktiskiem uzdevumiem.</w:t>
            </w:r>
          </w:p>
          <w:p w:rsidR="00717810" w:rsidRPr="00AD7419" w:rsidRDefault="00717810" w:rsidP="00717810">
            <w:pPr>
              <w:pStyle w:val="Bezatstarpm"/>
              <w:jc w:val="both"/>
              <w:rPr>
                <w:rFonts w:ascii="Times New Roman" w:hAnsi="Times New Roman"/>
              </w:rPr>
            </w:pPr>
            <w:r w:rsidRPr="00AD7419">
              <w:rPr>
                <w:rFonts w:ascii="Times New Roman" w:hAnsi="Times New Roman"/>
                <w:b/>
              </w:rPr>
              <w:t>Mērķauditorija:</w:t>
            </w:r>
            <w:r w:rsidRPr="00AD7419">
              <w:rPr>
                <w:rFonts w:ascii="Times New Roman" w:hAnsi="Times New Roman"/>
              </w:rPr>
              <w:t xml:space="preserve"> ikviens interesents, kurš vēlas pilnveidot zināšanas par diplomātisko protokolu un etiķeti.</w:t>
            </w:r>
          </w:p>
          <w:p w:rsidR="00717810" w:rsidRPr="00AD7419" w:rsidRDefault="00717810" w:rsidP="00717810">
            <w:pPr>
              <w:pStyle w:val="Bezatstarpm"/>
              <w:jc w:val="both"/>
              <w:rPr>
                <w:rFonts w:ascii="Times New Roman" w:hAnsi="Times New Roman"/>
                <w:b/>
              </w:rPr>
            </w:pPr>
            <w:r w:rsidRPr="00AD7419">
              <w:rPr>
                <w:rFonts w:ascii="Times New Roman" w:hAnsi="Times New Roman"/>
                <w:b/>
              </w:rPr>
              <w:t>Galvenie temati:</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Protokola un etiķetes jēdzieni.</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Diplomātijas jēdziens. Diplomātiskais korpuss.</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Vizīšu protokols.</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Pasākumu organizēšanas pamatprincipi un to elementi. Protokols pasākumu organizēšanā.</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Valsts simboli (karogs, ģerbonis, himna, apbalvojumi), to nozīme un izmantošana pasākumos.</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Sadarbība ar ārvalstu partneriem. Galvenie pamatprincipi, kas jāņem vērā.</w:t>
            </w:r>
          </w:p>
          <w:p w:rsidR="00717810"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Ieskats biznesa etiķetē, galvenie pamatprincipi.</w:t>
            </w:r>
          </w:p>
          <w:p w:rsidR="000978DF" w:rsidRPr="00AD7419" w:rsidRDefault="00717810" w:rsidP="00717810">
            <w:pPr>
              <w:pStyle w:val="Bezatstarpm"/>
              <w:numPr>
                <w:ilvl w:val="0"/>
                <w:numId w:val="4"/>
              </w:numPr>
              <w:jc w:val="both"/>
              <w:rPr>
                <w:rFonts w:ascii="Times New Roman" w:hAnsi="Times New Roman"/>
              </w:rPr>
            </w:pPr>
            <w:r w:rsidRPr="00AD7419">
              <w:rPr>
                <w:rFonts w:ascii="Times New Roman" w:hAnsi="Times New Roman"/>
              </w:rPr>
              <w:t xml:space="preserve">Ieskats </w:t>
            </w:r>
            <w:proofErr w:type="spellStart"/>
            <w:r w:rsidRPr="00AD7419">
              <w:rPr>
                <w:rFonts w:ascii="Times New Roman" w:hAnsi="Times New Roman"/>
              </w:rPr>
              <w:t>starpkultūru</w:t>
            </w:r>
            <w:proofErr w:type="spellEnd"/>
            <w:r w:rsidRPr="00AD7419">
              <w:rPr>
                <w:rFonts w:ascii="Times New Roman" w:hAnsi="Times New Roman"/>
              </w:rPr>
              <w:t xml:space="preserve"> etiķetē, vispārīgie pamatprincipi.</w:t>
            </w:r>
          </w:p>
        </w:tc>
        <w:tc>
          <w:tcPr>
            <w:tcW w:w="1288" w:type="dxa"/>
            <w:gridSpan w:val="2"/>
            <w:shd w:val="clear" w:color="auto" w:fill="FFFFFF" w:themeFill="background1"/>
            <w:vAlign w:val="center"/>
          </w:tcPr>
          <w:p w:rsidR="000978DF" w:rsidRPr="00BC3491" w:rsidRDefault="00AD7419" w:rsidP="00DB26DF">
            <w:pPr>
              <w:spacing w:after="0" w:line="240" w:lineRule="auto"/>
              <w:jc w:val="center"/>
              <w:rPr>
                <w:rFonts w:ascii="Times New Roman" w:hAnsi="Times New Roman"/>
                <w:b/>
                <w:sz w:val="20"/>
                <w:szCs w:val="20"/>
              </w:rPr>
            </w:pPr>
            <w:r w:rsidRPr="00BC3491">
              <w:rPr>
                <w:rFonts w:ascii="Times New Roman" w:hAnsi="Times New Roman"/>
                <w:b/>
                <w:sz w:val="20"/>
                <w:szCs w:val="20"/>
              </w:rPr>
              <w:t>Inta Kulberga,</w:t>
            </w:r>
          </w:p>
          <w:p w:rsidR="00AD7419" w:rsidRPr="00BC3491" w:rsidRDefault="00AD7419" w:rsidP="00DB26DF">
            <w:pPr>
              <w:spacing w:after="0" w:line="240" w:lineRule="auto"/>
              <w:jc w:val="center"/>
              <w:rPr>
                <w:rFonts w:ascii="Times New Roman" w:hAnsi="Times New Roman"/>
                <w:sz w:val="20"/>
                <w:szCs w:val="20"/>
              </w:rPr>
            </w:pPr>
            <w:r w:rsidRPr="00BC3491">
              <w:rPr>
                <w:rFonts w:ascii="Times New Roman" w:hAnsi="Times New Roman"/>
                <w:sz w:val="20"/>
                <w:szCs w:val="20"/>
              </w:rPr>
              <w:t>docente</w:t>
            </w:r>
          </w:p>
        </w:tc>
        <w:tc>
          <w:tcPr>
            <w:tcW w:w="708" w:type="dxa"/>
            <w:gridSpan w:val="2"/>
            <w:shd w:val="clear" w:color="auto" w:fill="FFFFFF" w:themeFill="background1"/>
            <w:vAlign w:val="center"/>
          </w:tcPr>
          <w:p w:rsidR="000978DF" w:rsidRPr="00AD7419" w:rsidRDefault="001A7AE0" w:rsidP="00DB26DF">
            <w:pPr>
              <w:spacing w:after="0" w:line="240" w:lineRule="auto"/>
              <w:jc w:val="center"/>
              <w:rPr>
                <w:rFonts w:ascii="Times New Roman" w:hAnsi="Times New Roman"/>
                <w:b/>
              </w:rPr>
            </w:pPr>
            <w:r>
              <w:rPr>
                <w:rFonts w:ascii="Times New Roman" w:hAnsi="Times New Roman"/>
                <w:b/>
              </w:rPr>
              <w:t xml:space="preserve"> E</w:t>
            </w:r>
          </w:p>
        </w:tc>
        <w:tc>
          <w:tcPr>
            <w:tcW w:w="1020" w:type="dxa"/>
            <w:gridSpan w:val="2"/>
            <w:shd w:val="clear" w:color="auto" w:fill="FFFFFF" w:themeFill="background1"/>
            <w:vAlign w:val="center"/>
          </w:tcPr>
          <w:p w:rsidR="000978DF" w:rsidRPr="00AD7419" w:rsidRDefault="00150CDC"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0978DF" w:rsidRPr="00AD7419" w:rsidRDefault="00E82535" w:rsidP="00DB26DF">
            <w:pPr>
              <w:spacing w:after="0" w:line="240" w:lineRule="auto"/>
              <w:jc w:val="center"/>
              <w:rPr>
                <w:rFonts w:ascii="Times New Roman" w:hAnsi="Times New Roman"/>
              </w:rPr>
            </w:pPr>
            <w:r>
              <w:rPr>
                <w:rFonts w:ascii="Times New Roman" w:hAnsi="Times New Roman"/>
              </w:rPr>
              <w:t>10/25</w:t>
            </w:r>
          </w:p>
        </w:tc>
        <w:tc>
          <w:tcPr>
            <w:tcW w:w="1133" w:type="dxa"/>
            <w:shd w:val="clear" w:color="auto" w:fill="FFFFFF" w:themeFill="background1"/>
            <w:vAlign w:val="center"/>
          </w:tcPr>
          <w:p w:rsidR="000978DF" w:rsidRPr="00AD7419" w:rsidRDefault="00307AAB"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0978DF" w:rsidRPr="00AD7419" w:rsidRDefault="00307AAB" w:rsidP="00DB26DF">
            <w:pPr>
              <w:spacing w:after="0" w:line="240" w:lineRule="auto"/>
              <w:jc w:val="center"/>
              <w:rPr>
                <w:rFonts w:ascii="Times New Roman" w:hAnsi="Times New Roman"/>
              </w:rPr>
            </w:pPr>
            <w:r>
              <w:rPr>
                <w:rFonts w:ascii="Times New Roman" w:hAnsi="Times New Roman"/>
              </w:rPr>
              <w:t>-</w:t>
            </w:r>
          </w:p>
        </w:tc>
      </w:tr>
      <w:tr w:rsidR="00717810" w:rsidRPr="00AD7419" w:rsidTr="00BA3314">
        <w:trPr>
          <w:gridAfter w:val="1"/>
          <w:wAfter w:w="8" w:type="dxa"/>
        </w:trPr>
        <w:tc>
          <w:tcPr>
            <w:tcW w:w="1985" w:type="dxa"/>
            <w:shd w:val="clear" w:color="auto" w:fill="FFFFFF" w:themeFill="background1"/>
            <w:vAlign w:val="center"/>
          </w:tcPr>
          <w:p w:rsidR="00717810" w:rsidRDefault="00717810" w:rsidP="00DB26DF">
            <w:pPr>
              <w:spacing w:after="0" w:line="240" w:lineRule="auto"/>
              <w:jc w:val="center"/>
              <w:rPr>
                <w:rFonts w:ascii="Times New Roman" w:hAnsi="Times New Roman"/>
                <w:b/>
                <w:color w:val="FF0000"/>
              </w:rPr>
            </w:pPr>
            <w:r w:rsidRPr="00AD7419">
              <w:rPr>
                <w:rFonts w:ascii="Times New Roman" w:hAnsi="Times New Roman"/>
                <w:b/>
                <w:color w:val="FF0000"/>
              </w:rPr>
              <w:t>Lobēšana</w:t>
            </w:r>
          </w:p>
          <w:p w:rsidR="006D705D" w:rsidRPr="00AD7419" w:rsidRDefault="006D705D" w:rsidP="00DB26DF">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717810" w:rsidRPr="00AD7419" w:rsidRDefault="001055C0" w:rsidP="00DB26DF">
            <w:pPr>
              <w:spacing w:after="0" w:line="240" w:lineRule="auto"/>
              <w:jc w:val="center"/>
              <w:rPr>
                <w:rFonts w:ascii="Times New Roman" w:hAnsi="Times New Roman"/>
                <w:b/>
              </w:rPr>
            </w:pPr>
            <w:r>
              <w:rPr>
                <w:rFonts w:ascii="Times New Roman" w:hAnsi="Times New Roman"/>
                <w:b/>
              </w:rPr>
              <w:t>2</w:t>
            </w:r>
          </w:p>
        </w:tc>
        <w:tc>
          <w:tcPr>
            <w:tcW w:w="7371" w:type="dxa"/>
            <w:shd w:val="clear" w:color="auto" w:fill="FFFFFF" w:themeFill="background1"/>
            <w:vAlign w:val="center"/>
          </w:tcPr>
          <w:p w:rsidR="00717810" w:rsidRPr="00AD7419" w:rsidRDefault="00717810" w:rsidP="00717810">
            <w:pPr>
              <w:spacing w:after="0" w:line="240" w:lineRule="auto"/>
              <w:jc w:val="both"/>
              <w:rPr>
                <w:rFonts w:ascii="Times New Roman" w:hAnsi="Times New Roman"/>
              </w:rPr>
            </w:pPr>
            <w:r w:rsidRPr="00AD7419">
              <w:rPr>
                <w:rFonts w:ascii="Times New Roman" w:hAnsi="Times New Roman"/>
              </w:rPr>
              <w:t>Kurss sniedz priekšstatu par PR instrumentu – lobēšana. Instrumenta pielietošanas iespējām un lietderību atsevišķu sabiedrisko attiecību uzdevumu izpildē. Lobēšana kā atzīts instruments, lai radītu labvēlīgus tirgus apstākļus kādas nozares attīstībai vai novitāšu pozitīvai uztverei sabiedrībā. Lobēšana un izglītošana. Lobēšana un mērķtiecīga argumentācija. Lobēšana kā komandas darbs. Profesionāli lobētāji un kur tos atrast.</w:t>
            </w:r>
          </w:p>
        </w:tc>
        <w:tc>
          <w:tcPr>
            <w:tcW w:w="1288" w:type="dxa"/>
            <w:gridSpan w:val="2"/>
            <w:shd w:val="clear" w:color="auto" w:fill="FFFFFF" w:themeFill="background1"/>
            <w:vAlign w:val="center"/>
          </w:tcPr>
          <w:p w:rsidR="00AD7419" w:rsidRPr="00BC3491" w:rsidRDefault="00AD7419" w:rsidP="00AD7419">
            <w:pPr>
              <w:spacing w:after="0" w:line="240" w:lineRule="auto"/>
              <w:jc w:val="center"/>
              <w:rPr>
                <w:rFonts w:ascii="Times New Roman" w:hAnsi="Times New Roman"/>
                <w:b/>
                <w:sz w:val="20"/>
                <w:szCs w:val="20"/>
              </w:rPr>
            </w:pPr>
            <w:r w:rsidRPr="00BC3491">
              <w:rPr>
                <w:rFonts w:ascii="Times New Roman" w:hAnsi="Times New Roman"/>
                <w:b/>
                <w:sz w:val="20"/>
                <w:szCs w:val="20"/>
              </w:rPr>
              <w:t>Uldis Zupa,</w:t>
            </w:r>
          </w:p>
          <w:p w:rsidR="00717810" w:rsidRPr="00BC3491" w:rsidRDefault="00150CDC" w:rsidP="00AD7419">
            <w:pPr>
              <w:spacing w:after="0" w:line="240" w:lineRule="auto"/>
              <w:jc w:val="center"/>
              <w:rPr>
                <w:rFonts w:ascii="Times New Roman" w:hAnsi="Times New Roman"/>
                <w:sz w:val="20"/>
                <w:szCs w:val="20"/>
              </w:rPr>
            </w:pPr>
            <w:r w:rsidRPr="00BC3491">
              <w:rPr>
                <w:rFonts w:ascii="Times New Roman" w:hAnsi="Times New Roman"/>
                <w:sz w:val="20"/>
                <w:szCs w:val="20"/>
              </w:rPr>
              <w:t>lektors</w:t>
            </w:r>
          </w:p>
        </w:tc>
        <w:tc>
          <w:tcPr>
            <w:tcW w:w="708" w:type="dxa"/>
            <w:gridSpan w:val="2"/>
            <w:shd w:val="clear" w:color="auto" w:fill="FFFFFF" w:themeFill="background1"/>
            <w:vAlign w:val="center"/>
          </w:tcPr>
          <w:p w:rsidR="00717810" w:rsidRPr="00AD7419" w:rsidRDefault="001A7AE0" w:rsidP="00DB26DF">
            <w:pPr>
              <w:spacing w:after="0" w:line="240" w:lineRule="auto"/>
              <w:jc w:val="center"/>
              <w:rPr>
                <w:rFonts w:ascii="Times New Roman" w:hAnsi="Times New Roman"/>
                <w:b/>
              </w:rPr>
            </w:pPr>
            <w:r>
              <w:rPr>
                <w:rFonts w:ascii="Times New Roman" w:hAnsi="Times New Roman"/>
                <w:b/>
              </w:rPr>
              <w:t>E</w:t>
            </w:r>
          </w:p>
        </w:tc>
        <w:tc>
          <w:tcPr>
            <w:tcW w:w="1020" w:type="dxa"/>
            <w:gridSpan w:val="2"/>
            <w:shd w:val="clear" w:color="auto" w:fill="FFFFFF" w:themeFill="background1"/>
            <w:vAlign w:val="center"/>
          </w:tcPr>
          <w:p w:rsidR="00717810" w:rsidRPr="00AD7419" w:rsidRDefault="00150CDC"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717810" w:rsidRPr="00AD7419" w:rsidRDefault="00E82535" w:rsidP="00DB26DF">
            <w:pPr>
              <w:spacing w:after="0" w:line="240" w:lineRule="auto"/>
              <w:jc w:val="center"/>
              <w:rPr>
                <w:rFonts w:ascii="Times New Roman" w:hAnsi="Times New Roman"/>
              </w:rPr>
            </w:pPr>
            <w:r>
              <w:rPr>
                <w:rFonts w:ascii="Times New Roman" w:hAnsi="Times New Roman"/>
              </w:rPr>
              <w:t>10/25</w:t>
            </w:r>
          </w:p>
        </w:tc>
        <w:tc>
          <w:tcPr>
            <w:tcW w:w="113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r>
      <w:tr w:rsidR="00717810" w:rsidRPr="00AD7419" w:rsidTr="00BA3314">
        <w:trPr>
          <w:gridAfter w:val="1"/>
          <w:wAfter w:w="8" w:type="dxa"/>
        </w:trPr>
        <w:tc>
          <w:tcPr>
            <w:tcW w:w="1985" w:type="dxa"/>
            <w:shd w:val="clear" w:color="auto" w:fill="FFFFFF" w:themeFill="background1"/>
            <w:vAlign w:val="center"/>
          </w:tcPr>
          <w:p w:rsidR="00717810" w:rsidRDefault="00717810" w:rsidP="00717810">
            <w:pPr>
              <w:spacing w:after="0" w:line="240" w:lineRule="auto"/>
              <w:jc w:val="both"/>
              <w:rPr>
                <w:rFonts w:ascii="Times New Roman" w:hAnsi="Times New Roman"/>
                <w:b/>
                <w:color w:val="FF0000"/>
              </w:rPr>
            </w:pPr>
            <w:r w:rsidRPr="00AD7419">
              <w:rPr>
                <w:rFonts w:ascii="Times New Roman" w:hAnsi="Times New Roman"/>
                <w:b/>
                <w:color w:val="FF0000"/>
              </w:rPr>
              <w:t>R</w:t>
            </w:r>
            <w:r w:rsidR="00BA3314">
              <w:rPr>
                <w:rFonts w:ascii="Times New Roman" w:hAnsi="Times New Roman"/>
                <w:b/>
                <w:color w:val="FF0000"/>
              </w:rPr>
              <w:t>iska un krīžu komunikācija I</w:t>
            </w:r>
          </w:p>
          <w:p w:rsidR="00717810" w:rsidRPr="00AD7419" w:rsidRDefault="00717810" w:rsidP="005D5DDC">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717810" w:rsidRPr="00AD7419" w:rsidRDefault="00B23A6E" w:rsidP="00DB26DF">
            <w:pPr>
              <w:spacing w:after="0" w:line="240" w:lineRule="auto"/>
              <w:jc w:val="center"/>
              <w:rPr>
                <w:rFonts w:ascii="Times New Roman" w:hAnsi="Times New Roman"/>
                <w:b/>
              </w:rPr>
            </w:pPr>
            <w:r>
              <w:rPr>
                <w:rFonts w:ascii="Times New Roman" w:hAnsi="Times New Roman"/>
                <w:b/>
              </w:rPr>
              <w:t>2</w:t>
            </w:r>
          </w:p>
        </w:tc>
        <w:tc>
          <w:tcPr>
            <w:tcW w:w="7371" w:type="dxa"/>
            <w:shd w:val="clear" w:color="auto" w:fill="FFFFFF" w:themeFill="background1"/>
            <w:vAlign w:val="center"/>
          </w:tcPr>
          <w:p w:rsidR="00717810" w:rsidRPr="00AD7419" w:rsidRDefault="00717810" w:rsidP="00717810">
            <w:pPr>
              <w:spacing w:after="0" w:line="240" w:lineRule="auto"/>
              <w:jc w:val="both"/>
              <w:rPr>
                <w:rFonts w:ascii="Times New Roman" w:hAnsi="Times New Roman"/>
              </w:rPr>
            </w:pPr>
            <w:r w:rsidRPr="00AD7419">
              <w:rPr>
                <w:rFonts w:ascii="Times New Roman" w:hAnsi="Times New Roman"/>
              </w:rPr>
              <w:t xml:space="preserve">Kursā plānots apgūt krīžu komunikācijas būtību un raksturu, tās pamatelementus. Tiks apskatīts un analizēts konflikts un tā risināšanas iespējas, krīzes cēloņi un novēršanas mehānisms, veikts riska </w:t>
            </w:r>
            <w:proofErr w:type="spellStart"/>
            <w:r w:rsidRPr="00AD7419">
              <w:rPr>
                <w:rFonts w:ascii="Times New Roman" w:hAnsi="Times New Roman"/>
              </w:rPr>
              <w:t>izvērtējums</w:t>
            </w:r>
            <w:proofErr w:type="spellEnd"/>
            <w:r w:rsidRPr="00AD7419">
              <w:rPr>
                <w:rFonts w:ascii="Times New Roman" w:hAnsi="Times New Roman"/>
              </w:rPr>
              <w:t>, sagatavots un analizēts krīzes plāns un apskatīts tā vad</w:t>
            </w:r>
            <w:bookmarkStart w:id="0" w:name="_GoBack"/>
            <w:bookmarkEnd w:id="0"/>
            <w:r w:rsidRPr="00AD7419">
              <w:rPr>
                <w:rFonts w:ascii="Times New Roman" w:hAnsi="Times New Roman"/>
              </w:rPr>
              <w:t>īšanas aspekts. Papildus teorētiski un praktiski tiks apskatīta informācijas, masu mediju un sabiedrisko attiecību speciālista loma un būtība krīzes plāna vadīšanā un komunikācijā ar iesaistīto publiku</w:t>
            </w:r>
          </w:p>
          <w:p w:rsidR="00AD7419" w:rsidRPr="00AD7419" w:rsidRDefault="00AD7419" w:rsidP="00717810">
            <w:pPr>
              <w:spacing w:after="0" w:line="240" w:lineRule="auto"/>
              <w:jc w:val="both"/>
              <w:rPr>
                <w:rFonts w:ascii="Times New Roman" w:hAnsi="Times New Roman"/>
                <w:i/>
              </w:rPr>
            </w:pPr>
            <w:r w:rsidRPr="00AD7419">
              <w:rPr>
                <w:rFonts w:ascii="Times New Roman" w:hAnsi="Times New Roman"/>
                <w:i/>
              </w:rPr>
              <w:t xml:space="preserve">Piedāvājums </w:t>
            </w:r>
            <w:r w:rsidRPr="00AD7419">
              <w:rPr>
                <w:rFonts w:ascii="Times New Roman" w:hAnsi="Times New Roman"/>
                <w:b/>
                <w:i/>
                <w:u w:val="single"/>
              </w:rPr>
              <w:t>neattiecas</w:t>
            </w:r>
            <w:r w:rsidRPr="00AD7419">
              <w:rPr>
                <w:rFonts w:ascii="Times New Roman" w:hAnsi="Times New Roman"/>
                <w:i/>
              </w:rPr>
              <w:t xml:space="preserve"> uz studiju programmas “Biznesa un organizāciju vadība”1.kursa studentiem</w:t>
            </w:r>
          </w:p>
        </w:tc>
        <w:tc>
          <w:tcPr>
            <w:tcW w:w="1288" w:type="dxa"/>
            <w:gridSpan w:val="2"/>
            <w:shd w:val="clear" w:color="auto" w:fill="FFFFFF" w:themeFill="background1"/>
            <w:vAlign w:val="center"/>
          </w:tcPr>
          <w:p w:rsidR="00AD7419" w:rsidRPr="00BC3491" w:rsidRDefault="00AD7419" w:rsidP="00AD7419">
            <w:pPr>
              <w:spacing w:after="0" w:line="240" w:lineRule="auto"/>
              <w:jc w:val="center"/>
              <w:rPr>
                <w:rFonts w:ascii="Times New Roman" w:hAnsi="Times New Roman"/>
                <w:b/>
                <w:sz w:val="20"/>
                <w:szCs w:val="20"/>
              </w:rPr>
            </w:pPr>
            <w:r w:rsidRPr="00BC3491">
              <w:rPr>
                <w:rFonts w:ascii="Times New Roman" w:hAnsi="Times New Roman"/>
                <w:b/>
                <w:sz w:val="20"/>
                <w:szCs w:val="20"/>
              </w:rPr>
              <w:t>Uldis Zupa,</w:t>
            </w:r>
          </w:p>
          <w:p w:rsidR="00717810" w:rsidRPr="00BC3491" w:rsidRDefault="00150CDC" w:rsidP="00DB26DF">
            <w:pPr>
              <w:spacing w:after="0" w:line="240" w:lineRule="auto"/>
              <w:jc w:val="center"/>
              <w:rPr>
                <w:rFonts w:ascii="Times New Roman" w:hAnsi="Times New Roman"/>
                <w:sz w:val="20"/>
                <w:szCs w:val="20"/>
              </w:rPr>
            </w:pPr>
            <w:r w:rsidRPr="00BC3491">
              <w:rPr>
                <w:rFonts w:ascii="Times New Roman" w:hAnsi="Times New Roman"/>
                <w:sz w:val="20"/>
                <w:szCs w:val="20"/>
              </w:rPr>
              <w:t>lektors</w:t>
            </w:r>
          </w:p>
        </w:tc>
        <w:tc>
          <w:tcPr>
            <w:tcW w:w="708" w:type="dxa"/>
            <w:gridSpan w:val="2"/>
            <w:shd w:val="clear" w:color="auto" w:fill="FFFFFF" w:themeFill="background1"/>
            <w:vAlign w:val="center"/>
          </w:tcPr>
          <w:p w:rsidR="00717810" w:rsidRDefault="001A7AE0" w:rsidP="00DB26DF">
            <w:pPr>
              <w:spacing w:after="0" w:line="240" w:lineRule="auto"/>
              <w:jc w:val="center"/>
              <w:rPr>
                <w:rFonts w:ascii="Times New Roman" w:hAnsi="Times New Roman"/>
                <w:b/>
              </w:rPr>
            </w:pPr>
            <w:r>
              <w:rPr>
                <w:rFonts w:ascii="Times New Roman" w:hAnsi="Times New Roman"/>
                <w:b/>
              </w:rPr>
              <w:t xml:space="preserve">I – </w:t>
            </w:r>
            <w:r w:rsidRPr="001A7AE0">
              <w:rPr>
                <w:rFonts w:ascii="Times New Roman" w:hAnsi="Times New Roman"/>
              </w:rPr>
              <w:t>ieskaite</w:t>
            </w:r>
          </w:p>
          <w:p w:rsidR="001A7AE0" w:rsidRPr="00AD7419" w:rsidRDefault="00774EC7" w:rsidP="00DB26DF">
            <w:pPr>
              <w:spacing w:after="0" w:line="240" w:lineRule="auto"/>
              <w:jc w:val="center"/>
              <w:rPr>
                <w:rFonts w:ascii="Times New Roman" w:hAnsi="Times New Roman"/>
                <w:b/>
              </w:rPr>
            </w:pPr>
            <w:r>
              <w:rPr>
                <w:rFonts w:ascii="Times New Roman" w:hAnsi="Times New Roman"/>
                <w:b/>
              </w:rPr>
              <w:t xml:space="preserve"> </w:t>
            </w:r>
          </w:p>
        </w:tc>
        <w:tc>
          <w:tcPr>
            <w:tcW w:w="1020" w:type="dxa"/>
            <w:gridSpan w:val="2"/>
            <w:shd w:val="clear" w:color="auto" w:fill="FFFFFF" w:themeFill="background1"/>
            <w:vAlign w:val="center"/>
          </w:tcPr>
          <w:p w:rsidR="00717810" w:rsidRPr="00AD7419" w:rsidRDefault="00150CDC"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717810" w:rsidRPr="00AD7419" w:rsidRDefault="00E82535" w:rsidP="00DB26DF">
            <w:pPr>
              <w:spacing w:after="0" w:line="240" w:lineRule="auto"/>
              <w:jc w:val="center"/>
              <w:rPr>
                <w:rFonts w:ascii="Times New Roman" w:hAnsi="Times New Roman"/>
              </w:rPr>
            </w:pPr>
            <w:r>
              <w:rPr>
                <w:rFonts w:ascii="Times New Roman" w:hAnsi="Times New Roman"/>
              </w:rPr>
              <w:t>10/25</w:t>
            </w:r>
          </w:p>
        </w:tc>
        <w:tc>
          <w:tcPr>
            <w:tcW w:w="113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r>
      <w:tr w:rsidR="00717810" w:rsidRPr="00AD7419" w:rsidTr="00BA3314">
        <w:trPr>
          <w:gridAfter w:val="1"/>
          <w:wAfter w:w="8" w:type="dxa"/>
        </w:trPr>
        <w:tc>
          <w:tcPr>
            <w:tcW w:w="1985" w:type="dxa"/>
            <w:shd w:val="clear" w:color="auto" w:fill="FFFFFF" w:themeFill="background1"/>
            <w:vAlign w:val="center"/>
          </w:tcPr>
          <w:p w:rsidR="00717810" w:rsidRPr="00AD7419" w:rsidRDefault="00717810" w:rsidP="00874F74">
            <w:pPr>
              <w:spacing w:after="0" w:line="240" w:lineRule="auto"/>
              <w:jc w:val="both"/>
              <w:rPr>
                <w:rFonts w:ascii="Times New Roman" w:hAnsi="Times New Roman"/>
                <w:b/>
                <w:color w:val="FF0000"/>
              </w:rPr>
            </w:pPr>
            <w:r w:rsidRPr="00AD7419">
              <w:rPr>
                <w:rFonts w:ascii="Times New Roman" w:hAnsi="Times New Roman"/>
                <w:b/>
                <w:color w:val="FF0000"/>
              </w:rPr>
              <w:lastRenderedPageBreak/>
              <w:t>Profesiju standarti un tos reglamentējošie dokumenti</w:t>
            </w:r>
          </w:p>
          <w:p w:rsidR="00717810" w:rsidRPr="00AD7419" w:rsidRDefault="00717810" w:rsidP="006D705D">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717810" w:rsidRPr="00AD7419" w:rsidRDefault="001055C0" w:rsidP="00DB26DF">
            <w:pPr>
              <w:spacing w:after="0" w:line="240" w:lineRule="auto"/>
              <w:jc w:val="center"/>
              <w:rPr>
                <w:rFonts w:ascii="Times New Roman" w:hAnsi="Times New Roman"/>
                <w:b/>
              </w:rPr>
            </w:pPr>
            <w:r>
              <w:rPr>
                <w:rFonts w:ascii="Times New Roman" w:hAnsi="Times New Roman"/>
                <w:b/>
              </w:rPr>
              <w:t>2</w:t>
            </w:r>
          </w:p>
        </w:tc>
        <w:tc>
          <w:tcPr>
            <w:tcW w:w="7371" w:type="dxa"/>
            <w:shd w:val="clear" w:color="auto" w:fill="FFFFFF" w:themeFill="background1"/>
            <w:vAlign w:val="center"/>
          </w:tcPr>
          <w:p w:rsidR="00717810" w:rsidRPr="00AD7419" w:rsidRDefault="00717810" w:rsidP="00717810">
            <w:pPr>
              <w:autoSpaceDE w:val="0"/>
              <w:autoSpaceDN w:val="0"/>
              <w:adjustRightInd w:val="0"/>
              <w:spacing w:after="0" w:line="240" w:lineRule="auto"/>
              <w:jc w:val="both"/>
              <w:rPr>
                <w:rFonts w:ascii="Times New Roman" w:hAnsi="Times New Roman"/>
              </w:rPr>
            </w:pPr>
            <w:r w:rsidRPr="00AD7419">
              <w:rPr>
                <w:rFonts w:ascii="Times New Roman" w:hAnsi="Times New Roman"/>
              </w:rPr>
              <w:t>Studiju kurss „ Profesiju standarti un tos reglamentējošie dokumenti” sniedz studentiem praktiskās un teorētiskās zināšanas par profesiju standartu un profesiju klasifikatoru, noteikumiem un prasībām, kas reglamentē profesijas klasifikatora lietošanas un aktualizēšanas kārtību.</w:t>
            </w:r>
          </w:p>
          <w:p w:rsidR="00717810" w:rsidRPr="00AD7419" w:rsidRDefault="00717810" w:rsidP="00717810">
            <w:pPr>
              <w:autoSpaceDE w:val="0"/>
              <w:autoSpaceDN w:val="0"/>
              <w:adjustRightInd w:val="0"/>
              <w:spacing w:after="0" w:line="240" w:lineRule="auto"/>
              <w:jc w:val="both"/>
              <w:rPr>
                <w:rFonts w:ascii="Times New Roman" w:hAnsi="Times New Roman"/>
              </w:rPr>
            </w:pPr>
            <w:r w:rsidRPr="00AD7419">
              <w:rPr>
                <w:rFonts w:ascii="Times New Roman" w:hAnsi="Times New Roman"/>
              </w:rPr>
              <w:t>Kurss sastāv gan no teorētiskām lekcijām, gan</w:t>
            </w:r>
          </w:p>
          <w:p w:rsidR="00717810" w:rsidRPr="00AD7419" w:rsidRDefault="00717810" w:rsidP="00717810">
            <w:pPr>
              <w:spacing w:after="0" w:line="240" w:lineRule="auto"/>
              <w:jc w:val="both"/>
              <w:rPr>
                <w:rFonts w:ascii="Times New Roman" w:hAnsi="Times New Roman"/>
              </w:rPr>
            </w:pPr>
            <w:r w:rsidRPr="00AD7419">
              <w:rPr>
                <w:rFonts w:ascii="Times New Roman" w:hAnsi="Times New Roman"/>
              </w:rPr>
              <w:t>praktiskām nodarbībām un studentu patstāvīgā darba.</w:t>
            </w:r>
          </w:p>
        </w:tc>
        <w:tc>
          <w:tcPr>
            <w:tcW w:w="1288" w:type="dxa"/>
            <w:gridSpan w:val="2"/>
            <w:shd w:val="clear" w:color="auto" w:fill="FFFFFF" w:themeFill="background1"/>
            <w:vAlign w:val="center"/>
          </w:tcPr>
          <w:p w:rsidR="00AD7419" w:rsidRPr="00BC3491" w:rsidRDefault="00AD7419" w:rsidP="00AD7419">
            <w:pPr>
              <w:spacing w:after="0" w:line="240" w:lineRule="auto"/>
              <w:jc w:val="center"/>
              <w:rPr>
                <w:rFonts w:ascii="Times New Roman" w:hAnsi="Times New Roman"/>
                <w:b/>
                <w:sz w:val="20"/>
                <w:szCs w:val="20"/>
              </w:rPr>
            </w:pPr>
            <w:r w:rsidRPr="00BC3491">
              <w:rPr>
                <w:rFonts w:ascii="Times New Roman" w:hAnsi="Times New Roman"/>
                <w:b/>
                <w:sz w:val="20"/>
                <w:szCs w:val="20"/>
              </w:rPr>
              <w:t>Inta Kulberga,</w:t>
            </w:r>
          </w:p>
          <w:p w:rsidR="00717810" w:rsidRPr="00BC3491" w:rsidRDefault="00AD7419" w:rsidP="00AD7419">
            <w:pPr>
              <w:spacing w:after="0" w:line="240" w:lineRule="auto"/>
              <w:jc w:val="center"/>
              <w:rPr>
                <w:rFonts w:ascii="Times New Roman" w:hAnsi="Times New Roman"/>
                <w:b/>
                <w:sz w:val="20"/>
                <w:szCs w:val="20"/>
              </w:rPr>
            </w:pPr>
            <w:r w:rsidRPr="00BC3491">
              <w:rPr>
                <w:rFonts w:ascii="Times New Roman" w:hAnsi="Times New Roman"/>
                <w:sz w:val="20"/>
                <w:szCs w:val="20"/>
              </w:rPr>
              <w:t>docente</w:t>
            </w:r>
          </w:p>
        </w:tc>
        <w:tc>
          <w:tcPr>
            <w:tcW w:w="708" w:type="dxa"/>
            <w:gridSpan w:val="2"/>
            <w:shd w:val="clear" w:color="auto" w:fill="FFFFFF" w:themeFill="background1"/>
            <w:vAlign w:val="center"/>
          </w:tcPr>
          <w:p w:rsidR="00717810" w:rsidRPr="00AD7419" w:rsidRDefault="001A7AE0" w:rsidP="00DB26DF">
            <w:pPr>
              <w:spacing w:after="0" w:line="240" w:lineRule="auto"/>
              <w:jc w:val="center"/>
              <w:rPr>
                <w:rFonts w:ascii="Times New Roman" w:hAnsi="Times New Roman"/>
                <w:b/>
              </w:rPr>
            </w:pPr>
            <w:r>
              <w:rPr>
                <w:rFonts w:ascii="Times New Roman" w:hAnsi="Times New Roman"/>
                <w:b/>
              </w:rPr>
              <w:t>E</w:t>
            </w:r>
          </w:p>
        </w:tc>
        <w:tc>
          <w:tcPr>
            <w:tcW w:w="1020" w:type="dxa"/>
            <w:gridSpan w:val="2"/>
            <w:shd w:val="clear" w:color="auto" w:fill="FFFFFF" w:themeFill="background1"/>
            <w:vAlign w:val="center"/>
          </w:tcPr>
          <w:p w:rsidR="00717810" w:rsidRPr="00AD7419" w:rsidRDefault="00150CDC"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717810" w:rsidRPr="00AD7419" w:rsidRDefault="00E82535" w:rsidP="00DB26DF">
            <w:pPr>
              <w:spacing w:after="0" w:line="240" w:lineRule="auto"/>
              <w:jc w:val="center"/>
              <w:rPr>
                <w:rFonts w:ascii="Times New Roman" w:hAnsi="Times New Roman"/>
              </w:rPr>
            </w:pPr>
            <w:r>
              <w:rPr>
                <w:rFonts w:ascii="Times New Roman" w:hAnsi="Times New Roman"/>
              </w:rPr>
              <w:t>10/25</w:t>
            </w:r>
          </w:p>
        </w:tc>
        <w:tc>
          <w:tcPr>
            <w:tcW w:w="113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r>
      <w:tr w:rsidR="00717810" w:rsidRPr="00AD7419" w:rsidTr="00BA3314">
        <w:trPr>
          <w:gridAfter w:val="1"/>
          <w:wAfter w:w="8" w:type="dxa"/>
        </w:trPr>
        <w:tc>
          <w:tcPr>
            <w:tcW w:w="1985" w:type="dxa"/>
            <w:shd w:val="clear" w:color="auto" w:fill="FFFFFF" w:themeFill="background1"/>
            <w:vAlign w:val="center"/>
          </w:tcPr>
          <w:p w:rsidR="00717810" w:rsidRDefault="00717810" w:rsidP="00DB26DF">
            <w:pPr>
              <w:spacing w:after="0" w:line="240" w:lineRule="auto"/>
              <w:jc w:val="center"/>
              <w:rPr>
                <w:rFonts w:ascii="Times New Roman" w:hAnsi="Times New Roman"/>
                <w:b/>
                <w:color w:val="FF0000"/>
              </w:rPr>
            </w:pPr>
            <w:proofErr w:type="spellStart"/>
            <w:r w:rsidRPr="00AD7419">
              <w:rPr>
                <w:rFonts w:ascii="Times New Roman" w:hAnsi="Times New Roman"/>
                <w:b/>
                <w:color w:val="FF0000"/>
              </w:rPr>
              <w:t>Koučings</w:t>
            </w:r>
            <w:proofErr w:type="spellEnd"/>
          </w:p>
          <w:p w:rsidR="006D705D" w:rsidRPr="00AD7419" w:rsidRDefault="006D705D" w:rsidP="001055C0">
            <w:pPr>
              <w:spacing w:after="0" w:line="240" w:lineRule="auto"/>
              <w:jc w:val="center"/>
              <w:rPr>
                <w:rFonts w:ascii="Times New Roman" w:hAnsi="Times New Roman"/>
                <w:b/>
              </w:rPr>
            </w:pPr>
          </w:p>
        </w:tc>
        <w:tc>
          <w:tcPr>
            <w:tcW w:w="567" w:type="dxa"/>
            <w:shd w:val="clear" w:color="auto" w:fill="FFFFFF" w:themeFill="background1"/>
            <w:vAlign w:val="center"/>
          </w:tcPr>
          <w:p w:rsidR="00717810" w:rsidRPr="00AD7419" w:rsidRDefault="001055C0" w:rsidP="00DB26DF">
            <w:pPr>
              <w:spacing w:after="0" w:line="240" w:lineRule="auto"/>
              <w:jc w:val="center"/>
              <w:rPr>
                <w:rFonts w:ascii="Times New Roman" w:hAnsi="Times New Roman"/>
                <w:b/>
              </w:rPr>
            </w:pPr>
            <w:r>
              <w:rPr>
                <w:rFonts w:ascii="Times New Roman" w:hAnsi="Times New Roman"/>
                <w:b/>
              </w:rPr>
              <w:t>2</w:t>
            </w:r>
          </w:p>
        </w:tc>
        <w:tc>
          <w:tcPr>
            <w:tcW w:w="7371" w:type="dxa"/>
            <w:shd w:val="clear" w:color="auto" w:fill="FFFFFF" w:themeFill="background1"/>
            <w:vAlign w:val="center"/>
          </w:tcPr>
          <w:p w:rsidR="00717810" w:rsidRPr="00AD7419" w:rsidRDefault="00717810" w:rsidP="00717810">
            <w:pPr>
              <w:spacing w:after="0" w:line="240" w:lineRule="auto"/>
              <w:jc w:val="both"/>
              <w:rPr>
                <w:rFonts w:ascii="Times New Roman" w:hAnsi="Times New Roman"/>
              </w:rPr>
            </w:pPr>
            <w:proofErr w:type="spellStart"/>
            <w:r w:rsidRPr="00AD7419">
              <w:rPr>
                <w:rFonts w:ascii="Times New Roman" w:hAnsi="Times New Roman"/>
              </w:rPr>
              <w:t>Koučings</w:t>
            </w:r>
            <w:proofErr w:type="spellEnd"/>
            <w:r w:rsidRPr="00AD7419">
              <w:rPr>
                <w:rFonts w:ascii="Times New Roman" w:hAnsi="Times New Roman"/>
              </w:rPr>
              <w:t xml:space="preserve">   attīstīs  vēlmi, atklāt  cilvēka potenciālu, motivējot</w:t>
            </w:r>
            <w:r w:rsidR="001A7AE0">
              <w:rPr>
                <w:rFonts w:ascii="Times New Roman" w:hAnsi="Times New Roman"/>
              </w:rPr>
              <w:t xml:space="preserve"> </w:t>
            </w:r>
            <w:r w:rsidRPr="00AD7419">
              <w:rPr>
                <w:rFonts w:ascii="Times New Roman" w:hAnsi="Times New Roman"/>
              </w:rPr>
              <w:t xml:space="preserve">rīkoties. </w:t>
            </w:r>
            <w:proofErr w:type="spellStart"/>
            <w:r w:rsidRPr="00AD7419">
              <w:rPr>
                <w:rFonts w:ascii="Times New Roman" w:hAnsi="Times New Roman"/>
              </w:rPr>
              <w:t>Pašpilnveides</w:t>
            </w:r>
            <w:proofErr w:type="spellEnd"/>
            <w:r w:rsidRPr="00AD7419">
              <w:rPr>
                <w:rFonts w:ascii="Times New Roman" w:hAnsi="Times New Roman"/>
              </w:rPr>
              <w:t xml:space="preserve"> un personības izaugsmes izpratne.</w:t>
            </w:r>
          </w:p>
          <w:p w:rsidR="00717810" w:rsidRPr="00AD7419" w:rsidRDefault="00717810" w:rsidP="00717810">
            <w:pPr>
              <w:spacing w:after="0" w:line="240" w:lineRule="auto"/>
              <w:jc w:val="both"/>
              <w:rPr>
                <w:rFonts w:ascii="Times New Roman" w:hAnsi="Times New Roman"/>
              </w:rPr>
            </w:pPr>
            <w:proofErr w:type="spellStart"/>
            <w:r w:rsidRPr="00AD7419">
              <w:rPr>
                <w:rFonts w:ascii="Times New Roman" w:hAnsi="Times New Roman"/>
              </w:rPr>
              <w:t>Koučings</w:t>
            </w:r>
            <w:proofErr w:type="spellEnd"/>
            <w:r w:rsidRPr="00AD7419">
              <w:rPr>
                <w:rFonts w:ascii="Times New Roman" w:hAnsi="Times New Roman"/>
              </w:rPr>
              <w:t xml:space="preserve"> nesniedz gatavas atbildes  un risinājumus konkrētām situācijām, bet palīdzēs izprast katru kā personību, definējot svarīgākos mērķus un pašam  meklēt risinājumus to sasniegšanā. </w:t>
            </w:r>
            <w:proofErr w:type="spellStart"/>
            <w:r w:rsidRPr="00AD7419">
              <w:rPr>
                <w:rFonts w:ascii="Times New Roman" w:hAnsi="Times New Roman"/>
              </w:rPr>
              <w:t>Koučinga</w:t>
            </w:r>
            <w:proofErr w:type="spellEnd"/>
            <w:r w:rsidRPr="00AD7419">
              <w:rPr>
                <w:rFonts w:ascii="Times New Roman" w:hAnsi="Times New Roman"/>
              </w:rPr>
              <w:t xml:space="preserve">  rezultātā  uzmanība tiks vērsta uz cilvēka iekšējo resursu potenciālu, veicinot personīgo izaugsmi, efektīvāka rezultāta sasniegšanā, paaugstinās personisko efektivitāti sabiedrībā.</w:t>
            </w:r>
          </w:p>
        </w:tc>
        <w:tc>
          <w:tcPr>
            <w:tcW w:w="1288" w:type="dxa"/>
            <w:gridSpan w:val="2"/>
            <w:shd w:val="clear" w:color="auto" w:fill="FFFFFF" w:themeFill="background1"/>
            <w:vAlign w:val="center"/>
          </w:tcPr>
          <w:p w:rsidR="00717810" w:rsidRPr="00BC3491" w:rsidRDefault="00150CDC" w:rsidP="00DB26DF">
            <w:pPr>
              <w:spacing w:after="0" w:line="240" w:lineRule="auto"/>
              <w:jc w:val="center"/>
              <w:rPr>
                <w:rFonts w:ascii="Times New Roman" w:hAnsi="Times New Roman"/>
                <w:b/>
                <w:sz w:val="20"/>
                <w:szCs w:val="20"/>
              </w:rPr>
            </w:pPr>
            <w:r w:rsidRPr="00BC3491">
              <w:rPr>
                <w:rFonts w:ascii="Times New Roman" w:hAnsi="Times New Roman"/>
                <w:b/>
                <w:sz w:val="20"/>
                <w:szCs w:val="20"/>
              </w:rPr>
              <w:t xml:space="preserve">Guna </w:t>
            </w:r>
            <w:proofErr w:type="spellStart"/>
            <w:r w:rsidRPr="00BC3491">
              <w:rPr>
                <w:rFonts w:ascii="Times New Roman" w:hAnsi="Times New Roman"/>
                <w:b/>
                <w:sz w:val="20"/>
                <w:szCs w:val="20"/>
              </w:rPr>
              <w:t>Svence</w:t>
            </w:r>
            <w:proofErr w:type="spellEnd"/>
            <w:r w:rsidRPr="00BC3491">
              <w:rPr>
                <w:rFonts w:ascii="Times New Roman" w:hAnsi="Times New Roman"/>
                <w:b/>
                <w:sz w:val="20"/>
                <w:szCs w:val="20"/>
              </w:rPr>
              <w:t xml:space="preserve">, </w:t>
            </w:r>
          </w:p>
          <w:p w:rsidR="00150CDC" w:rsidRPr="00BC3491" w:rsidRDefault="00150CDC" w:rsidP="00DB26DF">
            <w:pPr>
              <w:spacing w:after="0" w:line="240" w:lineRule="auto"/>
              <w:jc w:val="center"/>
              <w:rPr>
                <w:rFonts w:ascii="Times New Roman" w:hAnsi="Times New Roman"/>
                <w:sz w:val="20"/>
                <w:szCs w:val="20"/>
              </w:rPr>
            </w:pPr>
            <w:r w:rsidRPr="00BC3491">
              <w:rPr>
                <w:rFonts w:ascii="Times New Roman" w:hAnsi="Times New Roman"/>
                <w:sz w:val="20"/>
                <w:szCs w:val="20"/>
              </w:rPr>
              <w:t>profesore</w:t>
            </w:r>
          </w:p>
        </w:tc>
        <w:tc>
          <w:tcPr>
            <w:tcW w:w="708" w:type="dxa"/>
            <w:gridSpan w:val="2"/>
            <w:shd w:val="clear" w:color="auto" w:fill="FFFFFF" w:themeFill="background1"/>
            <w:vAlign w:val="center"/>
          </w:tcPr>
          <w:p w:rsidR="00717810" w:rsidRPr="00AD7419" w:rsidRDefault="001A7AE0" w:rsidP="00DB26DF">
            <w:pPr>
              <w:spacing w:after="0" w:line="240" w:lineRule="auto"/>
              <w:jc w:val="center"/>
              <w:rPr>
                <w:rFonts w:ascii="Times New Roman" w:hAnsi="Times New Roman"/>
                <w:b/>
              </w:rPr>
            </w:pPr>
            <w:r>
              <w:rPr>
                <w:rFonts w:ascii="Times New Roman" w:hAnsi="Times New Roman"/>
                <w:b/>
              </w:rPr>
              <w:t>E</w:t>
            </w:r>
          </w:p>
        </w:tc>
        <w:tc>
          <w:tcPr>
            <w:tcW w:w="1020" w:type="dxa"/>
            <w:gridSpan w:val="2"/>
            <w:shd w:val="clear" w:color="auto" w:fill="FFFFFF" w:themeFill="background1"/>
            <w:vAlign w:val="center"/>
          </w:tcPr>
          <w:p w:rsidR="00717810" w:rsidRPr="00AD7419" w:rsidRDefault="00150CDC"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717810" w:rsidRPr="00AD7419" w:rsidRDefault="00E82535" w:rsidP="00DB26DF">
            <w:pPr>
              <w:spacing w:after="0" w:line="240" w:lineRule="auto"/>
              <w:jc w:val="center"/>
              <w:rPr>
                <w:rFonts w:ascii="Times New Roman" w:hAnsi="Times New Roman"/>
              </w:rPr>
            </w:pPr>
            <w:r>
              <w:rPr>
                <w:rFonts w:ascii="Times New Roman" w:hAnsi="Times New Roman"/>
              </w:rPr>
              <w:t>10/25</w:t>
            </w:r>
          </w:p>
        </w:tc>
        <w:tc>
          <w:tcPr>
            <w:tcW w:w="113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717810" w:rsidRPr="00AD7419" w:rsidRDefault="00307AAB" w:rsidP="00DB26DF">
            <w:pPr>
              <w:spacing w:after="0" w:line="240" w:lineRule="auto"/>
              <w:jc w:val="center"/>
              <w:rPr>
                <w:rFonts w:ascii="Times New Roman" w:hAnsi="Times New Roman"/>
              </w:rPr>
            </w:pPr>
            <w:r>
              <w:rPr>
                <w:rFonts w:ascii="Times New Roman" w:hAnsi="Times New Roman"/>
              </w:rPr>
              <w:t>-</w:t>
            </w:r>
          </w:p>
        </w:tc>
      </w:tr>
      <w:tr w:rsidR="000978DF" w:rsidRPr="00AD7419" w:rsidTr="00BA3314">
        <w:trPr>
          <w:gridAfter w:val="1"/>
          <w:wAfter w:w="8" w:type="dxa"/>
        </w:trPr>
        <w:tc>
          <w:tcPr>
            <w:tcW w:w="1985" w:type="dxa"/>
            <w:shd w:val="clear" w:color="auto" w:fill="FFFFFF" w:themeFill="background1"/>
            <w:vAlign w:val="center"/>
          </w:tcPr>
          <w:p w:rsidR="00717810" w:rsidRDefault="00717810" w:rsidP="00717810">
            <w:pPr>
              <w:spacing w:after="0" w:line="240" w:lineRule="auto"/>
              <w:jc w:val="both"/>
              <w:rPr>
                <w:rFonts w:ascii="Times New Roman" w:hAnsi="Times New Roman"/>
                <w:b/>
                <w:color w:val="FF0000"/>
              </w:rPr>
            </w:pPr>
            <w:r w:rsidRPr="00AD7419">
              <w:rPr>
                <w:rFonts w:ascii="Times New Roman" w:hAnsi="Times New Roman"/>
                <w:b/>
                <w:color w:val="FF0000"/>
              </w:rPr>
              <w:t>Personības attīstības psiholoģija</w:t>
            </w:r>
          </w:p>
          <w:p w:rsidR="000978DF" w:rsidRPr="00AD7419" w:rsidRDefault="000978DF" w:rsidP="005D5DDC">
            <w:pPr>
              <w:spacing w:after="0" w:line="240" w:lineRule="auto"/>
              <w:jc w:val="center"/>
              <w:rPr>
                <w:rFonts w:ascii="Times New Roman" w:hAnsi="Times New Roman"/>
                <w:b/>
                <w:color w:val="FF0000"/>
              </w:rPr>
            </w:pPr>
          </w:p>
        </w:tc>
        <w:tc>
          <w:tcPr>
            <w:tcW w:w="567" w:type="dxa"/>
            <w:shd w:val="clear" w:color="auto" w:fill="FFFFFF" w:themeFill="background1"/>
            <w:vAlign w:val="center"/>
          </w:tcPr>
          <w:p w:rsidR="000978DF" w:rsidRPr="00AD7419" w:rsidRDefault="001055C0" w:rsidP="00DB26DF">
            <w:pPr>
              <w:spacing w:after="0" w:line="240" w:lineRule="auto"/>
              <w:jc w:val="center"/>
              <w:rPr>
                <w:rFonts w:ascii="Times New Roman" w:hAnsi="Times New Roman"/>
                <w:b/>
              </w:rPr>
            </w:pPr>
            <w:r>
              <w:rPr>
                <w:rFonts w:ascii="Times New Roman" w:hAnsi="Times New Roman"/>
                <w:b/>
              </w:rPr>
              <w:t>2</w:t>
            </w:r>
          </w:p>
        </w:tc>
        <w:tc>
          <w:tcPr>
            <w:tcW w:w="7371" w:type="dxa"/>
            <w:shd w:val="clear" w:color="auto" w:fill="FFFFFF" w:themeFill="background1"/>
            <w:vAlign w:val="center"/>
          </w:tcPr>
          <w:p w:rsidR="00717810" w:rsidRPr="0065697C" w:rsidRDefault="00717810" w:rsidP="0065697C">
            <w:pPr>
              <w:spacing w:after="0" w:line="240" w:lineRule="auto"/>
              <w:jc w:val="both"/>
              <w:rPr>
                <w:rFonts w:ascii="Times New Roman" w:hAnsi="Times New Roman"/>
              </w:rPr>
            </w:pPr>
            <w:r w:rsidRPr="00AD7419">
              <w:rPr>
                <w:rFonts w:ascii="Times New Roman" w:hAnsi="Times New Roman"/>
              </w:rPr>
              <w:t>Studiju kursā tiek pilnveidota izpratne par personības attīstības likumsakarībām, par attīstības procesu specifiku dažādos vecumposmos, tiek studētas un analizētas dažādas attīstības psiholoģiskās koncepcijas, veikta situāciju analīze. Personības attīstība aplūkota mūsdienu psihiskās attīstības teoriju kontekstā. Semināros studenti attīsta prasmes veikt zinātniskās literatūras analīzi, veikt secinājumus, strādāt grupā, saistīt zinātniskās atziņas ar praktisko darbību un prezentēt iegūtos rezultātus</w:t>
            </w:r>
          </w:p>
        </w:tc>
        <w:tc>
          <w:tcPr>
            <w:tcW w:w="1288" w:type="dxa"/>
            <w:gridSpan w:val="2"/>
            <w:shd w:val="clear" w:color="auto" w:fill="FFFFFF" w:themeFill="background1"/>
            <w:vAlign w:val="center"/>
          </w:tcPr>
          <w:p w:rsidR="000978DF" w:rsidRPr="00BC3491" w:rsidRDefault="00150CDC" w:rsidP="00DB26DF">
            <w:pPr>
              <w:spacing w:after="0" w:line="240" w:lineRule="auto"/>
              <w:jc w:val="center"/>
              <w:rPr>
                <w:rFonts w:ascii="Times New Roman" w:hAnsi="Times New Roman"/>
                <w:sz w:val="20"/>
                <w:szCs w:val="20"/>
              </w:rPr>
            </w:pPr>
            <w:r w:rsidRPr="00BC3491">
              <w:rPr>
                <w:rFonts w:ascii="Times New Roman" w:hAnsi="Times New Roman"/>
                <w:b/>
                <w:sz w:val="20"/>
                <w:szCs w:val="20"/>
              </w:rPr>
              <w:t xml:space="preserve">Irina Strazdiņa, </w:t>
            </w:r>
            <w:r w:rsidRPr="00BC3491">
              <w:rPr>
                <w:rFonts w:ascii="Times New Roman" w:hAnsi="Times New Roman"/>
                <w:sz w:val="20"/>
                <w:szCs w:val="20"/>
              </w:rPr>
              <w:t>docente</w:t>
            </w:r>
          </w:p>
        </w:tc>
        <w:tc>
          <w:tcPr>
            <w:tcW w:w="708" w:type="dxa"/>
            <w:gridSpan w:val="2"/>
            <w:shd w:val="clear" w:color="auto" w:fill="FFFFFF" w:themeFill="background1"/>
            <w:vAlign w:val="center"/>
          </w:tcPr>
          <w:p w:rsidR="000978DF" w:rsidRPr="00AD7419" w:rsidRDefault="001A7AE0" w:rsidP="00DB26DF">
            <w:pPr>
              <w:spacing w:after="0" w:line="240" w:lineRule="auto"/>
              <w:jc w:val="center"/>
              <w:rPr>
                <w:rFonts w:ascii="Times New Roman" w:hAnsi="Times New Roman"/>
                <w:b/>
              </w:rPr>
            </w:pPr>
            <w:r>
              <w:rPr>
                <w:rFonts w:ascii="Times New Roman" w:hAnsi="Times New Roman"/>
                <w:b/>
              </w:rPr>
              <w:t>E</w:t>
            </w:r>
          </w:p>
        </w:tc>
        <w:tc>
          <w:tcPr>
            <w:tcW w:w="1020" w:type="dxa"/>
            <w:gridSpan w:val="2"/>
            <w:shd w:val="clear" w:color="auto" w:fill="FFFFFF" w:themeFill="background1"/>
            <w:vAlign w:val="center"/>
          </w:tcPr>
          <w:p w:rsidR="000978DF" w:rsidRPr="00AD7419" w:rsidRDefault="00150CDC" w:rsidP="00DB26DF">
            <w:pPr>
              <w:spacing w:after="0" w:line="240" w:lineRule="auto"/>
              <w:ind w:left="-57" w:right="-57"/>
              <w:jc w:val="center"/>
              <w:rPr>
                <w:rFonts w:ascii="Times New Roman" w:hAnsi="Times New Roman"/>
              </w:rPr>
            </w:pPr>
            <w:r w:rsidRPr="006139C7">
              <w:rPr>
                <w:rFonts w:ascii="Times New Roman" w:hAnsi="Times New Roman"/>
              </w:rPr>
              <w:t>rudens semestris (3.sem.)</w:t>
            </w:r>
          </w:p>
        </w:tc>
        <w:tc>
          <w:tcPr>
            <w:tcW w:w="670" w:type="dxa"/>
            <w:shd w:val="clear" w:color="auto" w:fill="FFFFFF" w:themeFill="background1"/>
            <w:vAlign w:val="center"/>
          </w:tcPr>
          <w:p w:rsidR="000978DF" w:rsidRPr="00AD7419" w:rsidRDefault="00E82535" w:rsidP="00DB26DF">
            <w:pPr>
              <w:spacing w:after="0" w:line="240" w:lineRule="auto"/>
              <w:jc w:val="center"/>
              <w:rPr>
                <w:rFonts w:ascii="Times New Roman" w:hAnsi="Times New Roman"/>
              </w:rPr>
            </w:pPr>
            <w:r>
              <w:rPr>
                <w:rFonts w:ascii="Times New Roman" w:hAnsi="Times New Roman"/>
              </w:rPr>
              <w:t>10/25</w:t>
            </w:r>
          </w:p>
        </w:tc>
        <w:tc>
          <w:tcPr>
            <w:tcW w:w="1133" w:type="dxa"/>
            <w:shd w:val="clear" w:color="auto" w:fill="FFFFFF" w:themeFill="background1"/>
            <w:vAlign w:val="center"/>
          </w:tcPr>
          <w:p w:rsidR="000978DF" w:rsidRPr="00AD7419" w:rsidRDefault="00307AAB" w:rsidP="00DB26DF">
            <w:pPr>
              <w:spacing w:after="0" w:line="240" w:lineRule="auto"/>
              <w:jc w:val="center"/>
              <w:rPr>
                <w:rFonts w:ascii="Times New Roman" w:hAnsi="Times New Roman"/>
              </w:rPr>
            </w:pPr>
            <w:r>
              <w:rPr>
                <w:rFonts w:ascii="Times New Roman" w:hAnsi="Times New Roman"/>
              </w:rPr>
              <w:t>-</w:t>
            </w:r>
          </w:p>
        </w:tc>
        <w:tc>
          <w:tcPr>
            <w:tcW w:w="993" w:type="dxa"/>
            <w:shd w:val="clear" w:color="auto" w:fill="FFFFFF" w:themeFill="background1"/>
            <w:vAlign w:val="center"/>
          </w:tcPr>
          <w:p w:rsidR="000978DF" w:rsidRPr="00AD7419" w:rsidRDefault="00307AAB" w:rsidP="00DB26DF">
            <w:pPr>
              <w:spacing w:after="0" w:line="240" w:lineRule="auto"/>
              <w:jc w:val="center"/>
              <w:rPr>
                <w:rFonts w:ascii="Times New Roman" w:hAnsi="Times New Roman"/>
              </w:rPr>
            </w:pPr>
            <w:r>
              <w:rPr>
                <w:rFonts w:ascii="Times New Roman" w:hAnsi="Times New Roman"/>
              </w:rPr>
              <w:t>-</w:t>
            </w:r>
          </w:p>
        </w:tc>
      </w:tr>
      <w:tr w:rsidR="00DB26DF" w:rsidRPr="00AD7419" w:rsidTr="00BA3314">
        <w:tc>
          <w:tcPr>
            <w:tcW w:w="15743" w:type="dxa"/>
            <w:gridSpan w:val="13"/>
            <w:shd w:val="clear" w:color="auto" w:fill="F2DBDB" w:themeFill="accent2" w:themeFillTint="33"/>
            <w:vAlign w:val="center"/>
          </w:tcPr>
          <w:p w:rsidR="00DB26DF" w:rsidRPr="00BA3314" w:rsidRDefault="00DB26DF" w:rsidP="00DB26DF">
            <w:pPr>
              <w:spacing w:line="240" w:lineRule="auto"/>
              <w:jc w:val="center"/>
              <w:rPr>
                <w:rFonts w:ascii="Times New Roman" w:hAnsi="Times New Roman"/>
                <w:b/>
                <w:sz w:val="24"/>
                <w:szCs w:val="24"/>
              </w:rPr>
            </w:pPr>
            <w:r w:rsidRPr="00BA3314">
              <w:rPr>
                <w:rFonts w:ascii="Times New Roman" w:hAnsi="Times New Roman"/>
                <w:b/>
                <w:sz w:val="24"/>
                <w:szCs w:val="24"/>
              </w:rPr>
              <w:t>Mūžizglītības nodaļa</w:t>
            </w:r>
          </w:p>
        </w:tc>
      </w:tr>
      <w:tr w:rsidR="00DB26DF" w:rsidRPr="00AD7419" w:rsidTr="00BA3314">
        <w:trPr>
          <w:gridAfter w:val="1"/>
          <w:wAfter w:w="8" w:type="dxa"/>
          <w:trHeight w:val="1262"/>
        </w:trPr>
        <w:tc>
          <w:tcPr>
            <w:tcW w:w="1985" w:type="dxa"/>
            <w:vAlign w:val="center"/>
          </w:tcPr>
          <w:p w:rsidR="00DB26DF" w:rsidRPr="00AD7419" w:rsidRDefault="00DB26DF" w:rsidP="00DB26DF">
            <w:pPr>
              <w:spacing w:after="0" w:line="240" w:lineRule="auto"/>
              <w:contextualSpacing/>
              <w:jc w:val="center"/>
              <w:rPr>
                <w:rFonts w:ascii="Times New Roman" w:hAnsi="Times New Roman"/>
                <w:b/>
                <w:color w:val="FF0000"/>
              </w:rPr>
            </w:pPr>
            <w:r w:rsidRPr="00AD7419">
              <w:rPr>
                <w:rFonts w:ascii="Times New Roman" w:hAnsi="Times New Roman"/>
                <w:b/>
                <w:color w:val="FF0000"/>
              </w:rPr>
              <w:t>Ķīniešu valoda</w:t>
            </w:r>
            <w:r w:rsidR="0065697C">
              <w:rPr>
                <w:rFonts w:ascii="Times New Roman" w:hAnsi="Times New Roman"/>
                <w:b/>
                <w:color w:val="FF0000"/>
              </w:rPr>
              <w:t xml:space="preserve"> I, II</w:t>
            </w:r>
            <w:r w:rsidR="00EE6F08">
              <w:rPr>
                <w:rFonts w:ascii="Times New Roman" w:hAnsi="Times New Roman"/>
                <w:b/>
                <w:color w:val="FF0000"/>
              </w:rPr>
              <w:t xml:space="preserve"> </w:t>
            </w:r>
          </w:p>
          <w:p w:rsidR="00DB26DF" w:rsidRDefault="00DB26DF" w:rsidP="00DB26DF">
            <w:pPr>
              <w:spacing w:after="0" w:line="240" w:lineRule="auto"/>
              <w:contextualSpacing/>
              <w:jc w:val="center"/>
              <w:rPr>
                <w:rFonts w:ascii="Times New Roman" w:hAnsi="Times New Roman"/>
              </w:rPr>
            </w:pPr>
          </w:p>
          <w:p w:rsidR="006D705D" w:rsidRPr="00AD7419" w:rsidRDefault="006D705D" w:rsidP="006D705D">
            <w:pPr>
              <w:spacing w:after="0" w:line="240" w:lineRule="auto"/>
              <w:contextualSpacing/>
              <w:jc w:val="center"/>
              <w:rPr>
                <w:rFonts w:ascii="Times New Roman" w:hAnsi="Times New Roman"/>
                <w:b/>
              </w:rPr>
            </w:pPr>
          </w:p>
        </w:tc>
        <w:tc>
          <w:tcPr>
            <w:tcW w:w="567" w:type="dxa"/>
            <w:vAlign w:val="center"/>
          </w:tcPr>
          <w:p w:rsidR="00DB26DF" w:rsidRPr="00AD7419" w:rsidRDefault="00DB26DF" w:rsidP="00DB26DF">
            <w:pPr>
              <w:spacing w:after="0" w:line="240" w:lineRule="auto"/>
              <w:jc w:val="center"/>
              <w:rPr>
                <w:rFonts w:ascii="Times New Roman" w:hAnsi="Times New Roman"/>
                <w:b/>
              </w:rPr>
            </w:pPr>
            <w:r w:rsidRPr="00AD7419">
              <w:rPr>
                <w:rFonts w:ascii="Times New Roman" w:hAnsi="Times New Roman"/>
                <w:b/>
              </w:rPr>
              <w:t>4</w:t>
            </w:r>
          </w:p>
        </w:tc>
        <w:tc>
          <w:tcPr>
            <w:tcW w:w="7371" w:type="dxa"/>
          </w:tcPr>
          <w:p w:rsidR="00DB26DF" w:rsidRPr="00AD7419" w:rsidRDefault="00DB26DF" w:rsidP="000978DF">
            <w:pPr>
              <w:spacing w:after="0" w:line="240" w:lineRule="auto"/>
              <w:jc w:val="both"/>
              <w:rPr>
                <w:rFonts w:ascii="Times New Roman" w:hAnsi="Times New Roman"/>
              </w:rPr>
            </w:pPr>
            <w:r w:rsidRPr="00AD7419">
              <w:rPr>
                <w:rFonts w:ascii="Times New Roman" w:hAnsi="Times New Roman"/>
              </w:rPr>
              <w:t>Kurss piedāvā ievadu ķīniešu sarunvalodā un rakstībā. Tajā paredzēts apgūt ķīniešu valodas toņus un skaņu izrunu, par pamatu ņemot ĶTR un visā pasaulē izmantoto fonētisko sistēmu „</w:t>
            </w:r>
            <w:proofErr w:type="spellStart"/>
            <w:r w:rsidRPr="00AD7419">
              <w:rPr>
                <w:rFonts w:ascii="Times New Roman" w:hAnsi="Times New Roman"/>
              </w:rPr>
              <w:t>pinyin</w:t>
            </w:r>
            <w:proofErr w:type="spellEnd"/>
            <w:r w:rsidRPr="00AD7419">
              <w:rPr>
                <w:rFonts w:ascii="Times New Roman" w:hAnsi="Times New Roman"/>
              </w:rPr>
              <w:t xml:space="preserve">” kā arī apgūt gramatikas pamatus un ikdienas saziņā nepieciešamo leksiku. Paralēli sarunvalodai paredzēts arī ievads </w:t>
            </w:r>
            <w:proofErr w:type="spellStart"/>
            <w:r w:rsidRPr="00AD7419">
              <w:rPr>
                <w:rFonts w:ascii="Times New Roman" w:hAnsi="Times New Roman"/>
              </w:rPr>
              <w:t>hieroglifikā</w:t>
            </w:r>
            <w:proofErr w:type="spellEnd"/>
            <w:r w:rsidRPr="00AD7419">
              <w:rPr>
                <w:rFonts w:ascii="Times New Roman" w:hAnsi="Times New Roman"/>
              </w:rPr>
              <w:t>, tā dodot klausītājiem iespēju atpazīt svarīgākos vārdus arī rakstiski. Līdz ar valodas pamatu apgūšanu klausītāji gūst ieskatu ķīniešu kultūrā, domāšanas un sazināšanās veidos. Sarunvalodas iemaņas paver iespēju tiešam kontaktam ar cilvēkiem no Ķīnas</w:t>
            </w:r>
          </w:p>
        </w:tc>
        <w:tc>
          <w:tcPr>
            <w:tcW w:w="1276" w:type="dxa"/>
            <w:vAlign w:val="center"/>
          </w:tcPr>
          <w:p w:rsidR="00DB26DF" w:rsidRPr="00BC3491" w:rsidRDefault="00DB26DF" w:rsidP="00DB26DF">
            <w:pPr>
              <w:spacing w:after="0" w:line="240" w:lineRule="auto"/>
              <w:jc w:val="center"/>
              <w:rPr>
                <w:rFonts w:ascii="Times New Roman" w:hAnsi="Times New Roman"/>
                <w:b/>
                <w:sz w:val="20"/>
                <w:szCs w:val="20"/>
              </w:rPr>
            </w:pPr>
            <w:r w:rsidRPr="00BC3491">
              <w:rPr>
                <w:rFonts w:ascii="Times New Roman" w:hAnsi="Times New Roman"/>
                <w:b/>
                <w:sz w:val="20"/>
                <w:szCs w:val="20"/>
              </w:rPr>
              <w:t>Vieslektors</w:t>
            </w:r>
          </w:p>
        </w:tc>
        <w:tc>
          <w:tcPr>
            <w:tcW w:w="708" w:type="dxa"/>
            <w:gridSpan w:val="2"/>
            <w:vAlign w:val="center"/>
          </w:tcPr>
          <w:p w:rsidR="00DB26DF" w:rsidRPr="00BC3491" w:rsidRDefault="00DB26DF" w:rsidP="00DB26DF">
            <w:pPr>
              <w:spacing w:after="0" w:line="240" w:lineRule="auto"/>
              <w:jc w:val="center"/>
              <w:rPr>
                <w:rFonts w:ascii="Times New Roman" w:hAnsi="Times New Roman"/>
                <w:b/>
                <w:sz w:val="20"/>
                <w:szCs w:val="20"/>
              </w:rPr>
            </w:pPr>
            <w:r w:rsidRPr="00BC3491">
              <w:rPr>
                <w:rFonts w:ascii="Times New Roman" w:hAnsi="Times New Roman"/>
                <w:b/>
                <w:sz w:val="20"/>
                <w:szCs w:val="20"/>
              </w:rPr>
              <w:t>E</w:t>
            </w:r>
          </w:p>
        </w:tc>
        <w:tc>
          <w:tcPr>
            <w:tcW w:w="1020" w:type="dxa"/>
            <w:gridSpan w:val="2"/>
            <w:vAlign w:val="center"/>
          </w:tcPr>
          <w:p w:rsidR="00DB26DF" w:rsidRPr="00AD7419" w:rsidRDefault="00DB26DF" w:rsidP="00DB26DF">
            <w:pPr>
              <w:spacing w:after="0" w:line="240" w:lineRule="auto"/>
              <w:ind w:left="-57" w:right="-57"/>
              <w:jc w:val="center"/>
              <w:rPr>
                <w:rFonts w:ascii="Times New Roman" w:hAnsi="Times New Roman"/>
              </w:rPr>
            </w:pPr>
            <w:r w:rsidRPr="00AD7419">
              <w:rPr>
                <w:rFonts w:ascii="Times New Roman" w:hAnsi="Times New Roman"/>
              </w:rPr>
              <w:t>rudens semestris (3.sem.)</w:t>
            </w:r>
          </w:p>
        </w:tc>
        <w:tc>
          <w:tcPr>
            <w:tcW w:w="682" w:type="dxa"/>
            <w:gridSpan w:val="2"/>
            <w:vAlign w:val="center"/>
          </w:tcPr>
          <w:p w:rsidR="00DB26DF" w:rsidRPr="00AD7419" w:rsidRDefault="00DB26DF" w:rsidP="00DB26DF">
            <w:pPr>
              <w:spacing w:after="0" w:line="240" w:lineRule="auto"/>
              <w:jc w:val="center"/>
              <w:rPr>
                <w:rFonts w:ascii="Times New Roman" w:hAnsi="Times New Roman"/>
              </w:rPr>
            </w:pPr>
            <w:r w:rsidRPr="00AD7419">
              <w:rPr>
                <w:rFonts w:ascii="Times New Roman" w:hAnsi="Times New Roman"/>
              </w:rPr>
              <w:t>15/20</w:t>
            </w:r>
          </w:p>
        </w:tc>
        <w:tc>
          <w:tcPr>
            <w:tcW w:w="1133" w:type="dxa"/>
            <w:vAlign w:val="center"/>
          </w:tcPr>
          <w:p w:rsidR="00DB26DF" w:rsidRPr="00AD7419" w:rsidRDefault="00DB26DF" w:rsidP="00DB26DF">
            <w:pPr>
              <w:spacing w:after="0" w:line="240" w:lineRule="auto"/>
              <w:jc w:val="center"/>
              <w:rPr>
                <w:rFonts w:ascii="Times New Roman" w:hAnsi="Times New Roman"/>
              </w:rPr>
            </w:pPr>
            <w:r w:rsidRPr="00AD7419">
              <w:rPr>
                <w:rFonts w:ascii="Times New Roman" w:hAnsi="Times New Roman"/>
              </w:rPr>
              <w:t>-</w:t>
            </w:r>
          </w:p>
        </w:tc>
        <w:tc>
          <w:tcPr>
            <w:tcW w:w="993" w:type="dxa"/>
            <w:vAlign w:val="center"/>
          </w:tcPr>
          <w:p w:rsidR="00DB26DF" w:rsidRPr="00AD7419" w:rsidRDefault="00DB26DF" w:rsidP="00DB26DF">
            <w:pPr>
              <w:spacing w:after="0" w:line="240" w:lineRule="auto"/>
              <w:jc w:val="center"/>
              <w:rPr>
                <w:rFonts w:ascii="Times New Roman" w:hAnsi="Times New Roman"/>
              </w:rPr>
            </w:pPr>
            <w:r w:rsidRPr="00AD7419">
              <w:rPr>
                <w:rFonts w:ascii="Times New Roman" w:hAnsi="Times New Roman"/>
              </w:rPr>
              <w:t>-</w:t>
            </w:r>
          </w:p>
        </w:tc>
      </w:tr>
    </w:tbl>
    <w:p w:rsidR="0005245D" w:rsidRPr="00AD7419" w:rsidRDefault="0005245D">
      <w:pPr>
        <w:rPr>
          <w:rFonts w:ascii="Times New Roman" w:hAnsi="Times New Roman"/>
        </w:rPr>
      </w:pPr>
    </w:p>
    <w:sectPr w:rsidR="0005245D" w:rsidRPr="00AD7419" w:rsidSect="00BA3314">
      <w:footerReference w:type="default" r:id="rId8"/>
      <w:pgSz w:w="16838" w:h="11906" w:orient="landscape"/>
      <w:pgMar w:top="568" w:right="1440" w:bottom="851" w:left="1440"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48" w:rsidRDefault="00006A48" w:rsidP="007B1FD1">
      <w:pPr>
        <w:spacing w:after="0" w:line="240" w:lineRule="auto"/>
      </w:pPr>
      <w:r>
        <w:separator/>
      </w:r>
    </w:p>
  </w:endnote>
  <w:endnote w:type="continuationSeparator" w:id="0">
    <w:p w:rsidR="00006A48" w:rsidRDefault="00006A48" w:rsidP="007B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218344"/>
      <w:docPartObj>
        <w:docPartGallery w:val="Page Numbers (Bottom of Page)"/>
        <w:docPartUnique/>
      </w:docPartObj>
    </w:sdtPr>
    <w:sdtEndPr/>
    <w:sdtContent>
      <w:p w:rsidR="00F16CDA" w:rsidRDefault="00F16CDA">
        <w:pPr>
          <w:pStyle w:val="Kjene"/>
          <w:jc w:val="right"/>
        </w:pPr>
        <w:r w:rsidRPr="007B1FD1">
          <w:rPr>
            <w:rFonts w:ascii="Times New Roman" w:hAnsi="Times New Roman"/>
            <w:sz w:val="20"/>
            <w:szCs w:val="20"/>
          </w:rPr>
          <w:fldChar w:fldCharType="begin"/>
        </w:r>
        <w:r w:rsidRPr="007B1FD1">
          <w:rPr>
            <w:rFonts w:ascii="Times New Roman" w:hAnsi="Times New Roman"/>
            <w:sz w:val="20"/>
            <w:szCs w:val="20"/>
          </w:rPr>
          <w:instrText xml:space="preserve"> PAGE   \* MERGEFORMAT </w:instrText>
        </w:r>
        <w:r w:rsidRPr="007B1FD1">
          <w:rPr>
            <w:rFonts w:ascii="Times New Roman" w:hAnsi="Times New Roman"/>
            <w:sz w:val="20"/>
            <w:szCs w:val="20"/>
          </w:rPr>
          <w:fldChar w:fldCharType="separate"/>
        </w:r>
        <w:r w:rsidR="00D500C7">
          <w:rPr>
            <w:rFonts w:ascii="Times New Roman" w:hAnsi="Times New Roman"/>
            <w:noProof/>
            <w:sz w:val="20"/>
            <w:szCs w:val="20"/>
          </w:rPr>
          <w:t>3</w:t>
        </w:r>
        <w:r w:rsidRPr="007B1FD1">
          <w:rPr>
            <w:rFonts w:ascii="Times New Roman" w:hAnsi="Times New Roman"/>
            <w:sz w:val="20"/>
            <w:szCs w:val="20"/>
          </w:rPr>
          <w:fldChar w:fldCharType="end"/>
        </w:r>
      </w:p>
    </w:sdtContent>
  </w:sdt>
  <w:p w:rsidR="00F16CDA" w:rsidRDefault="00F16CD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48" w:rsidRDefault="00006A48" w:rsidP="007B1FD1">
      <w:pPr>
        <w:spacing w:after="0" w:line="240" w:lineRule="auto"/>
      </w:pPr>
      <w:r>
        <w:separator/>
      </w:r>
    </w:p>
  </w:footnote>
  <w:footnote w:type="continuationSeparator" w:id="0">
    <w:p w:rsidR="00006A48" w:rsidRDefault="00006A48" w:rsidP="007B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F4F"/>
    <w:multiLevelType w:val="hybridMultilevel"/>
    <w:tmpl w:val="7DAA5E12"/>
    <w:lvl w:ilvl="0" w:tplc="0409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1A66B0D"/>
    <w:multiLevelType w:val="hybridMultilevel"/>
    <w:tmpl w:val="33BC3976"/>
    <w:lvl w:ilvl="0" w:tplc="C7C4526C">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F711713"/>
    <w:multiLevelType w:val="hybridMultilevel"/>
    <w:tmpl w:val="B78AA43A"/>
    <w:lvl w:ilvl="0" w:tplc="AB3EFCD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6A5CB2"/>
    <w:multiLevelType w:val="hybridMultilevel"/>
    <w:tmpl w:val="A006869A"/>
    <w:lvl w:ilvl="0" w:tplc="6F7C4D3A">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8F"/>
    <w:rsid w:val="00006A48"/>
    <w:rsid w:val="00032DD8"/>
    <w:rsid w:val="000363DC"/>
    <w:rsid w:val="000440DC"/>
    <w:rsid w:val="0004784E"/>
    <w:rsid w:val="0005245D"/>
    <w:rsid w:val="000531B6"/>
    <w:rsid w:val="00053EE8"/>
    <w:rsid w:val="00063743"/>
    <w:rsid w:val="00066BC4"/>
    <w:rsid w:val="00080635"/>
    <w:rsid w:val="000922F1"/>
    <w:rsid w:val="0009695E"/>
    <w:rsid w:val="000978DF"/>
    <w:rsid w:val="000C7F6D"/>
    <w:rsid w:val="000F7FCC"/>
    <w:rsid w:val="001055C0"/>
    <w:rsid w:val="001158BE"/>
    <w:rsid w:val="0012188F"/>
    <w:rsid w:val="001237B0"/>
    <w:rsid w:val="001340C9"/>
    <w:rsid w:val="00140817"/>
    <w:rsid w:val="001462CD"/>
    <w:rsid w:val="00150CDC"/>
    <w:rsid w:val="00155702"/>
    <w:rsid w:val="00156A25"/>
    <w:rsid w:val="00175135"/>
    <w:rsid w:val="00175F44"/>
    <w:rsid w:val="0018489F"/>
    <w:rsid w:val="001A7AE0"/>
    <w:rsid w:val="001C20C9"/>
    <w:rsid w:val="001C7CDE"/>
    <w:rsid w:val="001D6689"/>
    <w:rsid w:val="001F17E1"/>
    <w:rsid w:val="001F3A80"/>
    <w:rsid w:val="002073B1"/>
    <w:rsid w:val="002205DA"/>
    <w:rsid w:val="00237EDF"/>
    <w:rsid w:val="002701D3"/>
    <w:rsid w:val="0027736B"/>
    <w:rsid w:val="00282927"/>
    <w:rsid w:val="002F36A8"/>
    <w:rsid w:val="00307AAB"/>
    <w:rsid w:val="00312DA3"/>
    <w:rsid w:val="00316A8F"/>
    <w:rsid w:val="00327037"/>
    <w:rsid w:val="0036133F"/>
    <w:rsid w:val="00386F40"/>
    <w:rsid w:val="003A762D"/>
    <w:rsid w:val="003E2D1D"/>
    <w:rsid w:val="00404777"/>
    <w:rsid w:val="004149D1"/>
    <w:rsid w:val="00427957"/>
    <w:rsid w:val="004334AB"/>
    <w:rsid w:val="004603EA"/>
    <w:rsid w:val="004A24DA"/>
    <w:rsid w:val="004A64E7"/>
    <w:rsid w:val="004C0609"/>
    <w:rsid w:val="005135D8"/>
    <w:rsid w:val="0052534E"/>
    <w:rsid w:val="005308DC"/>
    <w:rsid w:val="0054655D"/>
    <w:rsid w:val="0054727B"/>
    <w:rsid w:val="00584DEF"/>
    <w:rsid w:val="00586F2F"/>
    <w:rsid w:val="00587B14"/>
    <w:rsid w:val="005965F6"/>
    <w:rsid w:val="005A3C61"/>
    <w:rsid w:val="005A57DD"/>
    <w:rsid w:val="005B5792"/>
    <w:rsid w:val="005C44A2"/>
    <w:rsid w:val="005D1F35"/>
    <w:rsid w:val="005D5DDC"/>
    <w:rsid w:val="005E62CD"/>
    <w:rsid w:val="005F6661"/>
    <w:rsid w:val="006139C7"/>
    <w:rsid w:val="0065697C"/>
    <w:rsid w:val="006574F4"/>
    <w:rsid w:val="006711C3"/>
    <w:rsid w:val="00676066"/>
    <w:rsid w:val="006A30C7"/>
    <w:rsid w:val="006A3460"/>
    <w:rsid w:val="006B0F06"/>
    <w:rsid w:val="006B3615"/>
    <w:rsid w:val="006D07C4"/>
    <w:rsid w:val="006D705D"/>
    <w:rsid w:val="006F1DEA"/>
    <w:rsid w:val="007074C7"/>
    <w:rsid w:val="00717810"/>
    <w:rsid w:val="00755BE6"/>
    <w:rsid w:val="00764400"/>
    <w:rsid w:val="00774EC7"/>
    <w:rsid w:val="007801F6"/>
    <w:rsid w:val="00785B4D"/>
    <w:rsid w:val="00787563"/>
    <w:rsid w:val="007905C6"/>
    <w:rsid w:val="007A2BE1"/>
    <w:rsid w:val="007A3BD0"/>
    <w:rsid w:val="007A7377"/>
    <w:rsid w:val="007B1FD1"/>
    <w:rsid w:val="007C39EE"/>
    <w:rsid w:val="00812295"/>
    <w:rsid w:val="00846684"/>
    <w:rsid w:val="00856E50"/>
    <w:rsid w:val="00874F74"/>
    <w:rsid w:val="00891771"/>
    <w:rsid w:val="00895E6B"/>
    <w:rsid w:val="008B1247"/>
    <w:rsid w:val="008B6E22"/>
    <w:rsid w:val="008B7795"/>
    <w:rsid w:val="008C4AFE"/>
    <w:rsid w:val="008D061F"/>
    <w:rsid w:val="00917FC2"/>
    <w:rsid w:val="009239AA"/>
    <w:rsid w:val="00933AB1"/>
    <w:rsid w:val="00934F3D"/>
    <w:rsid w:val="00963D75"/>
    <w:rsid w:val="00964A04"/>
    <w:rsid w:val="00993422"/>
    <w:rsid w:val="00996563"/>
    <w:rsid w:val="009F3AD0"/>
    <w:rsid w:val="00A03BCF"/>
    <w:rsid w:val="00A17E7C"/>
    <w:rsid w:val="00A214D3"/>
    <w:rsid w:val="00A26F25"/>
    <w:rsid w:val="00A31A06"/>
    <w:rsid w:val="00A41836"/>
    <w:rsid w:val="00A43F0C"/>
    <w:rsid w:val="00A470C7"/>
    <w:rsid w:val="00A735ED"/>
    <w:rsid w:val="00A9098E"/>
    <w:rsid w:val="00AA08CC"/>
    <w:rsid w:val="00AA4A08"/>
    <w:rsid w:val="00AB202F"/>
    <w:rsid w:val="00AB332F"/>
    <w:rsid w:val="00AB6698"/>
    <w:rsid w:val="00AD1E57"/>
    <w:rsid w:val="00AD7419"/>
    <w:rsid w:val="00AE14D8"/>
    <w:rsid w:val="00AE1B4A"/>
    <w:rsid w:val="00AF28F0"/>
    <w:rsid w:val="00AF3130"/>
    <w:rsid w:val="00B04B13"/>
    <w:rsid w:val="00B103F5"/>
    <w:rsid w:val="00B21286"/>
    <w:rsid w:val="00B23A6E"/>
    <w:rsid w:val="00B33FCD"/>
    <w:rsid w:val="00BA3314"/>
    <w:rsid w:val="00BC3491"/>
    <w:rsid w:val="00BC3650"/>
    <w:rsid w:val="00BC6536"/>
    <w:rsid w:val="00BE6AEB"/>
    <w:rsid w:val="00C115A5"/>
    <w:rsid w:val="00C26E60"/>
    <w:rsid w:val="00C307C6"/>
    <w:rsid w:val="00C43A61"/>
    <w:rsid w:val="00C4748F"/>
    <w:rsid w:val="00C53759"/>
    <w:rsid w:val="00C7076F"/>
    <w:rsid w:val="00C72EAA"/>
    <w:rsid w:val="00C87C64"/>
    <w:rsid w:val="00CA1E92"/>
    <w:rsid w:val="00CB1611"/>
    <w:rsid w:val="00CC56E1"/>
    <w:rsid w:val="00D02036"/>
    <w:rsid w:val="00D35EDE"/>
    <w:rsid w:val="00D432F5"/>
    <w:rsid w:val="00D500C7"/>
    <w:rsid w:val="00D550F9"/>
    <w:rsid w:val="00D55946"/>
    <w:rsid w:val="00D55BE1"/>
    <w:rsid w:val="00DB26DF"/>
    <w:rsid w:val="00DC3238"/>
    <w:rsid w:val="00DF55C7"/>
    <w:rsid w:val="00E15C39"/>
    <w:rsid w:val="00E1796A"/>
    <w:rsid w:val="00E21206"/>
    <w:rsid w:val="00E317E9"/>
    <w:rsid w:val="00E32B7C"/>
    <w:rsid w:val="00E453C5"/>
    <w:rsid w:val="00E455A6"/>
    <w:rsid w:val="00E638FA"/>
    <w:rsid w:val="00E64F32"/>
    <w:rsid w:val="00E82535"/>
    <w:rsid w:val="00E85D8B"/>
    <w:rsid w:val="00E86BA2"/>
    <w:rsid w:val="00EA7BBE"/>
    <w:rsid w:val="00ED0DE7"/>
    <w:rsid w:val="00ED429E"/>
    <w:rsid w:val="00EE2D14"/>
    <w:rsid w:val="00EE6F08"/>
    <w:rsid w:val="00EF4B6F"/>
    <w:rsid w:val="00EF76E3"/>
    <w:rsid w:val="00F04691"/>
    <w:rsid w:val="00F07F1E"/>
    <w:rsid w:val="00F119ED"/>
    <w:rsid w:val="00F12F94"/>
    <w:rsid w:val="00F1307D"/>
    <w:rsid w:val="00F16CDA"/>
    <w:rsid w:val="00F240AF"/>
    <w:rsid w:val="00F33D4B"/>
    <w:rsid w:val="00F40E75"/>
    <w:rsid w:val="00F600EC"/>
    <w:rsid w:val="00FA70AE"/>
    <w:rsid w:val="00FA7A12"/>
    <w:rsid w:val="00FA7FCC"/>
    <w:rsid w:val="00FB03D5"/>
    <w:rsid w:val="00FB053A"/>
    <w:rsid w:val="00FB1E0B"/>
    <w:rsid w:val="00FC022C"/>
    <w:rsid w:val="00FC2805"/>
    <w:rsid w:val="00FD0A17"/>
    <w:rsid w:val="00FD3BEC"/>
    <w:rsid w:val="00FE1491"/>
    <w:rsid w:val="00FE2A9F"/>
    <w:rsid w:val="00FE6B03"/>
    <w:rsid w:val="00FF44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423C"/>
  <w15:docId w15:val="{5F907037-C512-4909-80F2-A2C4502D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18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12188F"/>
    <w:pPr>
      <w:spacing w:after="0" w:line="240" w:lineRule="auto"/>
    </w:pPr>
    <w:rPr>
      <w:rFonts w:ascii="Calibri" w:eastAsia="Calibri" w:hAnsi="Calibri" w:cs="Times New Roman"/>
    </w:rPr>
  </w:style>
  <w:style w:type="paragraph" w:styleId="Pamatteksts2">
    <w:name w:val="Body Text 2"/>
    <w:basedOn w:val="Parasts"/>
    <w:link w:val="Pamatteksts2Rakstz"/>
    <w:rsid w:val="00F1307D"/>
    <w:pPr>
      <w:spacing w:after="120" w:line="480" w:lineRule="auto"/>
    </w:pPr>
    <w:rPr>
      <w:rFonts w:ascii="Times New Roman" w:eastAsia="Times New Roman" w:hAnsi="Times New Roman"/>
      <w:sz w:val="24"/>
      <w:szCs w:val="24"/>
    </w:rPr>
  </w:style>
  <w:style w:type="character" w:customStyle="1" w:styleId="Pamatteksts2Rakstz">
    <w:name w:val="Pamatteksts 2 Rakstz."/>
    <w:basedOn w:val="Noklusjumarindkopasfonts"/>
    <w:link w:val="Pamatteksts2"/>
    <w:rsid w:val="00F1307D"/>
    <w:rPr>
      <w:rFonts w:ascii="Times New Roman" w:eastAsia="Times New Roman" w:hAnsi="Times New Roman" w:cs="Times New Roman"/>
      <w:sz w:val="24"/>
      <w:szCs w:val="24"/>
    </w:rPr>
  </w:style>
  <w:style w:type="paragraph" w:customStyle="1" w:styleId="Parasts1">
    <w:name w:val="Parasts1"/>
    <w:qFormat/>
    <w:rsid w:val="000C7F6D"/>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7B1F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7B1FD1"/>
    <w:rPr>
      <w:rFonts w:ascii="Calibri" w:eastAsia="Calibri" w:hAnsi="Calibri" w:cs="Times New Roman"/>
    </w:rPr>
  </w:style>
  <w:style w:type="paragraph" w:styleId="Kjene">
    <w:name w:val="footer"/>
    <w:basedOn w:val="Parasts"/>
    <w:link w:val="KjeneRakstz"/>
    <w:uiPriority w:val="99"/>
    <w:unhideWhenUsed/>
    <w:rsid w:val="007B1F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1FD1"/>
    <w:rPr>
      <w:rFonts w:ascii="Calibri" w:eastAsia="Calibri" w:hAnsi="Calibri" w:cs="Times New Roman"/>
    </w:rPr>
  </w:style>
  <w:style w:type="paragraph" w:styleId="Sarakstarindkopa">
    <w:name w:val="List Paragraph"/>
    <w:basedOn w:val="Parasts"/>
    <w:uiPriority w:val="34"/>
    <w:qFormat/>
    <w:rsid w:val="00155702"/>
    <w:pPr>
      <w:ind w:left="720"/>
      <w:contextualSpacing/>
    </w:pPr>
  </w:style>
  <w:style w:type="paragraph" w:styleId="Balonteksts">
    <w:name w:val="Balloon Text"/>
    <w:basedOn w:val="Parasts"/>
    <w:link w:val="BalontekstsRakstz"/>
    <w:uiPriority w:val="99"/>
    <w:semiHidden/>
    <w:unhideWhenUsed/>
    <w:rsid w:val="009F3AD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3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48289">
      <w:bodyDiv w:val="1"/>
      <w:marLeft w:val="0"/>
      <w:marRight w:val="0"/>
      <w:marTop w:val="0"/>
      <w:marBottom w:val="0"/>
      <w:divBdr>
        <w:top w:val="none" w:sz="0" w:space="0" w:color="auto"/>
        <w:left w:val="none" w:sz="0" w:space="0" w:color="auto"/>
        <w:bottom w:val="none" w:sz="0" w:space="0" w:color="auto"/>
        <w:right w:val="none" w:sz="0" w:space="0" w:color="auto"/>
      </w:divBdr>
    </w:div>
    <w:div w:id="203168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E65B-DE5F-467E-86A9-B426927B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8770</Words>
  <Characters>4999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Laimdota</dc:creator>
  <cp:keywords/>
  <dc:description/>
  <cp:lastModifiedBy>Sistēmas Windows lietotājs</cp:lastModifiedBy>
  <cp:revision>4</cp:revision>
  <cp:lastPrinted>2019-01-16T09:41:00Z</cp:lastPrinted>
  <dcterms:created xsi:type="dcterms:W3CDTF">2019-01-14T14:10:00Z</dcterms:created>
  <dcterms:modified xsi:type="dcterms:W3CDTF">2019-01-16T14:20:00Z</dcterms:modified>
</cp:coreProperties>
</file>