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5F20F5"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b/>
                <w:sz w:val="22"/>
                <w:szCs w:val="22"/>
                <w:lang w:val="en-GB"/>
              </w:rPr>
            </w:pPr>
            <w:r w:rsidRPr="000C28C9">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5F20F5" w:rsidRPr="000C28C9" w:rsidRDefault="00723900" w:rsidP="00C81167">
            <w:pPr>
              <w:rPr>
                <w:b/>
                <w:sz w:val="22"/>
                <w:szCs w:val="22"/>
                <w:lang w:val="en-GB"/>
              </w:rPr>
            </w:pPr>
            <w:r w:rsidRPr="000C28C9">
              <w:rPr>
                <w:b/>
                <w:bCs/>
                <w:sz w:val="22"/>
                <w:szCs w:val="22"/>
                <w:lang w:val="en-GB" w:eastAsia="lv-LV"/>
              </w:rPr>
              <w:t>INFORMATION SYSTEMS SECURITY</w:t>
            </w:r>
          </w:p>
        </w:tc>
      </w:tr>
      <w:tr w:rsidR="005F20F5"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b/>
                <w:sz w:val="22"/>
                <w:szCs w:val="22"/>
                <w:lang w:val="en-GB"/>
              </w:rPr>
            </w:pPr>
            <w:r w:rsidRPr="000C28C9">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5F20F5" w:rsidRPr="000C28C9" w:rsidRDefault="00035276" w:rsidP="00C81167">
            <w:pPr>
              <w:rPr>
                <w:sz w:val="22"/>
                <w:szCs w:val="22"/>
                <w:lang w:val="en-GB"/>
              </w:rPr>
            </w:pPr>
            <w:r w:rsidRPr="000C28C9">
              <w:rPr>
                <w:sz w:val="22"/>
                <w:szCs w:val="22"/>
                <w:lang w:val="en-GB"/>
              </w:rPr>
              <w:t>InfT6009</w:t>
            </w:r>
          </w:p>
        </w:tc>
      </w:tr>
      <w:tr w:rsidR="005F20F5"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b/>
                <w:sz w:val="22"/>
                <w:szCs w:val="22"/>
                <w:lang w:val="en-GB"/>
              </w:rPr>
            </w:pPr>
            <w:r w:rsidRPr="000C28C9">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sz w:val="22"/>
                <w:szCs w:val="22"/>
                <w:lang w:val="en-GB"/>
              </w:rPr>
            </w:pPr>
            <w:r w:rsidRPr="000C28C9">
              <w:rPr>
                <w:sz w:val="22"/>
                <w:szCs w:val="22"/>
                <w:lang w:val="en-GB"/>
              </w:rPr>
              <w:t>A part – Compulsory part</w:t>
            </w:r>
          </w:p>
        </w:tc>
      </w:tr>
      <w:tr w:rsidR="005F20F5"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b/>
                <w:sz w:val="22"/>
                <w:szCs w:val="22"/>
                <w:lang w:val="en-GB"/>
              </w:rPr>
            </w:pPr>
            <w:r w:rsidRPr="000C28C9">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sz w:val="22"/>
                <w:szCs w:val="22"/>
                <w:lang w:val="en-GB"/>
              </w:rPr>
            </w:pPr>
            <w:r w:rsidRPr="000C28C9">
              <w:rPr>
                <w:sz w:val="22"/>
                <w:szCs w:val="22"/>
                <w:lang w:val="en-GB"/>
              </w:rPr>
              <w:t>2</w:t>
            </w:r>
            <w:r w:rsidRPr="000C28C9">
              <w:rPr>
                <w:sz w:val="22"/>
                <w:szCs w:val="22"/>
                <w:vertAlign w:val="superscript"/>
                <w:lang w:val="en-GB"/>
              </w:rPr>
              <w:t>nd</w:t>
            </w:r>
            <w:r w:rsidRPr="000C28C9">
              <w:rPr>
                <w:sz w:val="22"/>
                <w:szCs w:val="22"/>
                <w:lang w:val="en-GB"/>
              </w:rPr>
              <w:t xml:space="preserve"> cycle (Master)</w:t>
            </w:r>
          </w:p>
        </w:tc>
      </w:tr>
      <w:tr w:rsidR="005F20F5"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b/>
                <w:sz w:val="22"/>
                <w:szCs w:val="22"/>
                <w:lang w:val="en-GB"/>
              </w:rPr>
            </w:pPr>
            <w:r w:rsidRPr="000C28C9">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sz w:val="22"/>
                <w:szCs w:val="22"/>
                <w:lang w:val="en-GB"/>
              </w:rPr>
            </w:pPr>
            <w:r w:rsidRPr="000C28C9">
              <w:rPr>
                <w:sz w:val="22"/>
                <w:szCs w:val="22"/>
                <w:lang w:val="en-GB"/>
              </w:rPr>
              <w:t>-</w:t>
            </w:r>
          </w:p>
        </w:tc>
      </w:tr>
      <w:tr w:rsidR="005F20F5"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b/>
                <w:sz w:val="22"/>
                <w:szCs w:val="22"/>
                <w:lang w:val="en-GB"/>
              </w:rPr>
            </w:pPr>
            <w:r w:rsidRPr="000C28C9">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5F20F5" w:rsidRPr="000C28C9" w:rsidRDefault="00A04077" w:rsidP="00C81167">
            <w:pPr>
              <w:rPr>
                <w:sz w:val="22"/>
                <w:szCs w:val="22"/>
                <w:lang w:val="en-GB"/>
              </w:rPr>
            </w:pPr>
            <w:r w:rsidRPr="000C28C9">
              <w:rPr>
                <w:sz w:val="22"/>
                <w:szCs w:val="22"/>
                <w:lang w:val="en-GB"/>
              </w:rPr>
              <w:t>II</w:t>
            </w:r>
          </w:p>
        </w:tc>
      </w:tr>
      <w:tr w:rsidR="005F20F5"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5F20F5" w:rsidRPr="000C28C9" w:rsidRDefault="005F20F5" w:rsidP="00C81167">
            <w:pPr>
              <w:rPr>
                <w:b/>
                <w:sz w:val="22"/>
                <w:szCs w:val="22"/>
                <w:lang w:val="en-GB"/>
              </w:rPr>
            </w:pPr>
            <w:r w:rsidRPr="000C28C9">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5F20F5" w:rsidRPr="000C28C9" w:rsidRDefault="00A04077" w:rsidP="00C81167">
            <w:pPr>
              <w:rPr>
                <w:sz w:val="22"/>
                <w:szCs w:val="22"/>
                <w:lang w:val="en-GB"/>
              </w:rPr>
            </w:pPr>
            <w:r w:rsidRPr="000C28C9">
              <w:rPr>
                <w:sz w:val="22"/>
                <w:szCs w:val="22"/>
                <w:lang w:val="en-GB"/>
              </w:rPr>
              <w:t>3</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sz w:val="22"/>
                <w:szCs w:val="22"/>
                <w:lang w:val="en-GB"/>
              </w:rPr>
            </w:pPr>
            <w:r w:rsidRPr="000C28C9">
              <w:rPr>
                <w:sz w:val="22"/>
                <w:szCs w:val="22"/>
                <w:lang w:val="en-GB"/>
              </w:rPr>
              <w:t>Rūdolfs Gulbis, Master of Physic Sciences</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Aims of the course</w:t>
            </w:r>
          </w:p>
          <w:p w:rsidR="00A04077" w:rsidRPr="000C28C9" w:rsidRDefault="00A04077" w:rsidP="00A04077">
            <w:pPr>
              <w:rPr>
                <w:sz w:val="22"/>
                <w:szCs w:val="22"/>
                <w:lang w:val="en-GB"/>
              </w:rPr>
            </w:pPr>
            <w:r w:rsidRPr="000C28C9">
              <w:rPr>
                <w:sz w:val="22"/>
                <w:szCs w:val="22"/>
                <w:lang w:val="en-GB"/>
              </w:rPr>
              <w:t>The aim of the course is to develop understanding of information systems's security measures, their importance in data protection and communication.</w:t>
            </w:r>
          </w:p>
          <w:p w:rsidR="00A04077" w:rsidRPr="000C28C9" w:rsidRDefault="00A04077" w:rsidP="00A04077">
            <w:pPr>
              <w:rPr>
                <w:b/>
                <w:sz w:val="22"/>
                <w:szCs w:val="22"/>
                <w:lang w:val="en-GB"/>
              </w:rPr>
            </w:pPr>
            <w:r w:rsidRPr="000C28C9">
              <w:rPr>
                <w:b/>
                <w:sz w:val="22"/>
                <w:szCs w:val="22"/>
                <w:lang w:val="en-GB"/>
              </w:rPr>
              <w:t>Objectives of the course</w:t>
            </w:r>
          </w:p>
          <w:p w:rsidR="00A04077" w:rsidRPr="000C28C9" w:rsidRDefault="00A04077" w:rsidP="00A04077">
            <w:pPr>
              <w:pStyle w:val="Pamatteksts"/>
              <w:numPr>
                <w:ilvl w:val="0"/>
                <w:numId w:val="5"/>
              </w:numPr>
              <w:tabs>
                <w:tab w:val="clear" w:pos="720"/>
                <w:tab w:val="num" w:pos="365"/>
              </w:tabs>
              <w:spacing w:after="0"/>
              <w:ind w:left="0" w:hanging="357"/>
              <w:rPr>
                <w:sz w:val="22"/>
                <w:szCs w:val="22"/>
                <w:lang w:val="en-GB" w:eastAsia="lv-LV"/>
              </w:rPr>
            </w:pPr>
            <w:r w:rsidRPr="000C28C9">
              <w:rPr>
                <w:sz w:val="22"/>
                <w:szCs w:val="22"/>
                <w:lang w:val="en-GB" w:eastAsia="lv-LV"/>
              </w:rPr>
              <w:t>To acquaint with general conceptions of information systems' security</w:t>
            </w:r>
          </w:p>
          <w:p w:rsidR="00A04077" w:rsidRPr="000C28C9" w:rsidRDefault="00A04077" w:rsidP="00A04077">
            <w:pPr>
              <w:pStyle w:val="Pamatteksts"/>
              <w:numPr>
                <w:ilvl w:val="0"/>
                <w:numId w:val="5"/>
              </w:numPr>
              <w:tabs>
                <w:tab w:val="clear" w:pos="720"/>
                <w:tab w:val="num" w:pos="365"/>
              </w:tabs>
              <w:spacing w:after="0"/>
              <w:ind w:left="0" w:hanging="357"/>
              <w:rPr>
                <w:sz w:val="22"/>
                <w:szCs w:val="22"/>
                <w:lang w:val="en-GB" w:eastAsia="lv-LV"/>
              </w:rPr>
            </w:pPr>
            <w:r w:rsidRPr="000C28C9">
              <w:rPr>
                <w:sz w:val="22"/>
                <w:szCs w:val="22"/>
                <w:lang w:val="en-GB" w:eastAsia="lv-LV"/>
              </w:rPr>
              <w:t>To figure out problems of information systems and be able to indentify their sources.</w:t>
            </w:r>
          </w:p>
          <w:p w:rsidR="00A04077" w:rsidRPr="000C28C9" w:rsidRDefault="00A04077" w:rsidP="00A04077">
            <w:pPr>
              <w:pStyle w:val="Pamatteksts"/>
              <w:spacing w:after="0"/>
              <w:rPr>
                <w:sz w:val="22"/>
                <w:szCs w:val="22"/>
                <w:lang w:val="en-GB"/>
              </w:rPr>
            </w:pPr>
            <w:r w:rsidRPr="000C28C9">
              <w:rPr>
                <w:sz w:val="22"/>
                <w:szCs w:val="22"/>
                <w:lang w:val="en-GB" w:eastAsia="lv-LV"/>
              </w:rPr>
              <w:t>Give an idea of types and methods for ensuring high security.</w:t>
            </w:r>
          </w:p>
          <w:p w:rsidR="00A04077" w:rsidRPr="000C28C9" w:rsidRDefault="00A04077" w:rsidP="00A04077">
            <w:pPr>
              <w:rPr>
                <w:b/>
                <w:sz w:val="22"/>
                <w:szCs w:val="22"/>
                <w:lang w:val="en-GB"/>
              </w:rPr>
            </w:pPr>
            <w:r w:rsidRPr="000C28C9">
              <w:rPr>
                <w:b/>
                <w:sz w:val="22"/>
                <w:szCs w:val="22"/>
                <w:lang w:val="en-GB"/>
              </w:rPr>
              <w:t xml:space="preserve">Results of the course </w:t>
            </w:r>
            <w:r w:rsidRPr="000C28C9">
              <w:rPr>
                <w:b/>
                <w:sz w:val="22"/>
                <w:szCs w:val="22"/>
                <w:lang w:val="en-GB"/>
              </w:rPr>
              <w:t>(competences to be developed)</w:t>
            </w:r>
          </w:p>
          <w:p w:rsidR="00A04077" w:rsidRPr="000C28C9" w:rsidRDefault="00A04077" w:rsidP="00A04077">
            <w:pPr>
              <w:snapToGrid w:val="0"/>
              <w:rPr>
                <w:sz w:val="22"/>
                <w:szCs w:val="22"/>
                <w:lang w:val="en-GB"/>
              </w:rPr>
            </w:pPr>
            <w:r w:rsidRPr="000C28C9">
              <w:rPr>
                <w:sz w:val="22"/>
                <w:szCs w:val="22"/>
                <w:lang w:val="en-GB"/>
              </w:rPr>
              <w:t>Skills and abilities for security's problems identification and supervision.</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sz w:val="22"/>
                <w:szCs w:val="22"/>
                <w:lang w:val="en-GB"/>
              </w:rPr>
            </w:pPr>
            <w:r w:rsidRPr="000C28C9">
              <w:rPr>
                <w:sz w:val="22"/>
                <w:szCs w:val="22"/>
                <w:lang w:val="en-GB"/>
              </w:rPr>
              <w:t>Face-to-face</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853300" w:rsidP="00A04077">
            <w:pPr>
              <w:rPr>
                <w:sz w:val="22"/>
                <w:szCs w:val="22"/>
                <w:lang w:val="en-GB"/>
              </w:rPr>
            </w:pPr>
            <w:r>
              <w:rPr>
                <w:sz w:val="22"/>
                <w:szCs w:val="22"/>
                <w:lang w:val="en-GB"/>
              </w:rPr>
              <w:t>-</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sz w:val="22"/>
                <w:szCs w:val="22"/>
              </w:rPr>
            </w:pPr>
            <w:r w:rsidRPr="000C28C9">
              <w:rPr>
                <w:sz w:val="22"/>
                <w:szCs w:val="22"/>
              </w:rPr>
              <w:t>-</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sz w:val="22"/>
                <w:szCs w:val="22"/>
              </w:rPr>
            </w:pPr>
            <w:r w:rsidRPr="000C28C9">
              <w:rPr>
                <w:sz w:val="22"/>
                <w:szCs w:val="22"/>
                <w:lang w:val="en-GB"/>
              </w:rPr>
              <w:t>During the course students will acquire theoretical and practical knowledge about basic formulations of information systems' security. After finishing the course students will be able to assess security's problems and find a solution for their prevention.</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A04077" w:rsidRPr="000C28C9" w:rsidTr="005F20F5">
              <w:tc>
                <w:tcPr>
                  <w:tcW w:w="2448" w:type="dxa"/>
                  <w:shd w:val="clear" w:color="auto" w:fill="auto"/>
                </w:tcPr>
                <w:p w:rsidR="00A04077" w:rsidRPr="000C28C9" w:rsidRDefault="00A04077" w:rsidP="00A04077">
                  <w:pPr>
                    <w:rPr>
                      <w:b/>
                      <w:sz w:val="22"/>
                      <w:szCs w:val="22"/>
                      <w:lang w:val="en-GB"/>
                    </w:rPr>
                  </w:pPr>
                  <w:r w:rsidRPr="000C28C9">
                    <w:rPr>
                      <w:b/>
                      <w:sz w:val="22"/>
                      <w:szCs w:val="22"/>
                      <w:lang w:val="en-GB"/>
                    </w:rPr>
                    <w:t>Theme</w:t>
                  </w:r>
                </w:p>
              </w:tc>
              <w:tc>
                <w:tcPr>
                  <w:tcW w:w="4189" w:type="dxa"/>
                  <w:shd w:val="clear" w:color="auto" w:fill="auto"/>
                </w:tcPr>
                <w:p w:rsidR="00A04077" w:rsidRPr="000C28C9" w:rsidRDefault="00A04077" w:rsidP="00A04077">
                  <w:pPr>
                    <w:rPr>
                      <w:b/>
                      <w:sz w:val="22"/>
                      <w:szCs w:val="22"/>
                      <w:lang w:val="en-GB"/>
                    </w:rPr>
                  </w:pPr>
                  <w:r w:rsidRPr="000C28C9">
                    <w:rPr>
                      <w:b/>
                      <w:sz w:val="22"/>
                      <w:szCs w:val="22"/>
                      <w:lang w:val="en-GB"/>
                    </w:rPr>
                    <w:t>Sub-theme</w:t>
                  </w:r>
                </w:p>
              </w:tc>
            </w:tr>
            <w:tr w:rsidR="00A04077" w:rsidRPr="000C28C9" w:rsidTr="005F20F5">
              <w:tc>
                <w:tcPr>
                  <w:tcW w:w="2448" w:type="dxa"/>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sz w:val="22"/>
                      <w:szCs w:val="22"/>
                      <w:lang w:val="en-GB"/>
                    </w:rPr>
                    <w:t>Introduction in IS security</w:t>
                  </w:r>
                </w:p>
              </w:tc>
              <w:tc>
                <w:tcPr>
                  <w:tcW w:w="4189" w:type="dxa"/>
                  <w:shd w:val="clear" w:color="auto" w:fill="auto"/>
                </w:tcPr>
                <w:p w:rsidR="00A04077" w:rsidRPr="000C28C9" w:rsidRDefault="00A04077" w:rsidP="00A04077">
                  <w:pPr>
                    <w:rPr>
                      <w:sz w:val="22"/>
                      <w:szCs w:val="22"/>
                      <w:lang w:val="en-GB"/>
                    </w:rPr>
                  </w:pPr>
                  <w:r w:rsidRPr="000C28C9">
                    <w:rPr>
                      <w:sz w:val="22"/>
                      <w:szCs w:val="22"/>
                      <w:lang w:val="en-GB"/>
                    </w:rPr>
                    <w:t>Security's teminology</w:t>
                  </w:r>
                </w:p>
                <w:p w:rsidR="00A04077" w:rsidRPr="000C28C9" w:rsidRDefault="00A04077" w:rsidP="00A04077">
                  <w:pPr>
                    <w:rPr>
                      <w:sz w:val="22"/>
                      <w:szCs w:val="22"/>
                      <w:lang w:val="en-GB"/>
                    </w:rPr>
                  </w:pPr>
                  <w:r w:rsidRPr="000C28C9">
                    <w:rPr>
                      <w:sz w:val="22"/>
                      <w:szCs w:val="22"/>
                      <w:lang w:val="en-GB"/>
                    </w:rPr>
                    <w:t>Defining of security's notion</w:t>
                  </w:r>
                </w:p>
                <w:p w:rsidR="00A04077" w:rsidRPr="000C28C9" w:rsidRDefault="00A04077" w:rsidP="00A04077">
                  <w:pPr>
                    <w:rPr>
                      <w:bCs/>
                      <w:sz w:val="22"/>
                      <w:szCs w:val="22"/>
                      <w:lang w:val="en-GB"/>
                    </w:rPr>
                  </w:pPr>
                  <w:r w:rsidRPr="000C28C9">
                    <w:rPr>
                      <w:bCs/>
                      <w:sz w:val="22"/>
                      <w:szCs w:val="22"/>
                      <w:lang w:val="en-GB"/>
                    </w:rPr>
                    <w:t>Security principles of information systems</w:t>
                  </w:r>
                </w:p>
              </w:tc>
            </w:tr>
            <w:tr w:rsidR="00A04077" w:rsidRPr="000C28C9" w:rsidTr="005F20F5">
              <w:trPr>
                <w:trHeight w:val="330"/>
              </w:trPr>
              <w:tc>
                <w:tcPr>
                  <w:tcW w:w="2448" w:type="dxa"/>
                  <w:vMerge w:val="restart"/>
                  <w:shd w:val="clear" w:color="auto" w:fill="auto"/>
                </w:tcPr>
                <w:p w:rsidR="00A04077" w:rsidRPr="000C28C9" w:rsidRDefault="00A04077" w:rsidP="00A04077">
                  <w:pPr>
                    <w:numPr>
                      <w:ilvl w:val="0"/>
                      <w:numId w:val="2"/>
                    </w:numPr>
                    <w:tabs>
                      <w:tab w:val="num" w:pos="284"/>
                    </w:tabs>
                    <w:ind w:left="0"/>
                    <w:rPr>
                      <w:sz w:val="22"/>
                      <w:szCs w:val="22"/>
                      <w:lang w:val="en-GB"/>
                    </w:rPr>
                  </w:pPr>
                  <w:r w:rsidRPr="000C28C9">
                    <w:rPr>
                      <w:bCs/>
                      <w:sz w:val="22"/>
                      <w:szCs w:val="22"/>
                      <w:lang w:val="en-GB"/>
                    </w:rPr>
                    <w:t>Nets' security</w:t>
                  </w: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Notion of security in OSI level. The most typical types of attack, examples.</w:t>
                  </w:r>
                </w:p>
              </w:tc>
            </w:tr>
            <w:tr w:rsidR="00A04077" w:rsidRPr="000C28C9" w:rsidTr="005F20F5">
              <w:trPr>
                <w:trHeight w:val="330"/>
              </w:trPr>
              <w:tc>
                <w:tcPr>
                  <w:tcW w:w="2448" w:type="dxa"/>
                  <w:vMerge/>
                  <w:shd w:val="clear" w:color="auto" w:fill="auto"/>
                </w:tcPr>
                <w:p w:rsidR="00A04077" w:rsidRPr="000C28C9" w:rsidRDefault="00A04077" w:rsidP="00A04077">
                  <w:pPr>
                    <w:numPr>
                      <w:ilvl w:val="0"/>
                      <w:numId w:val="2"/>
                    </w:numPr>
                    <w:tabs>
                      <w:tab w:val="num" w:pos="284"/>
                    </w:tabs>
                    <w:ind w:left="0"/>
                    <w:rPr>
                      <w:bCs/>
                      <w:sz w:val="22"/>
                      <w:szCs w:val="22"/>
                      <w:lang w:val="en-GB"/>
                    </w:rPr>
                  </w:pP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Measures for net's protection and testing of net's security</w:t>
                  </w:r>
                </w:p>
              </w:tc>
            </w:tr>
            <w:tr w:rsidR="00A04077" w:rsidRPr="000C28C9" w:rsidTr="005F20F5">
              <w:trPr>
                <w:trHeight w:val="330"/>
              </w:trPr>
              <w:tc>
                <w:tcPr>
                  <w:tcW w:w="2448" w:type="dxa"/>
                  <w:vMerge w:val="restart"/>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sz w:val="22"/>
                      <w:szCs w:val="22"/>
                      <w:lang w:val="en-GB"/>
                    </w:rPr>
                    <w:t>Cryptography</w:t>
                  </w: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General conceptions of cryptography</w:t>
                  </w:r>
                </w:p>
                <w:p w:rsidR="00A04077" w:rsidRPr="000C28C9" w:rsidRDefault="00A04077" w:rsidP="00A04077">
                  <w:pPr>
                    <w:rPr>
                      <w:bCs/>
                      <w:sz w:val="22"/>
                      <w:szCs w:val="22"/>
                      <w:lang w:val="en-GB"/>
                    </w:rPr>
                  </w:pPr>
                  <w:r w:rsidRPr="000C28C9">
                    <w:rPr>
                      <w:bCs/>
                      <w:sz w:val="22"/>
                      <w:szCs w:val="22"/>
                      <w:lang w:val="en-GB"/>
                    </w:rPr>
                    <w:t>symmetric, asymmetic cryptography</w:t>
                  </w:r>
                </w:p>
                <w:p w:rsidR="00A04077" w:rsidRPr="000C28C9" w:rsidRDefault="00A04077" w:rsidP="00A04077">
                  <w:pPr>
                    <w:rPr>
                      <w:bCs/>
                      <w:sz w:val="22"/>
                      <w:szCs w:val="22"/>
                      <w:lang w:val="en-GB"/>
                    </w:rPr>
                  </w:pPr>
                  <w:r w:rsidRPr="000C28C9">
                    <w:rPr>
                      <w:bCs/>
                      <w:sz w:val="22"/>
                      <w:szCs w:val="22"/>
                      <w:lang w:val="en-GB"/>
                    </w:rPr>
                    <w:t>Digital signatures</w:t>
                  </w:r>
                </w:p>
              </w:tc>
            </w:tr>
            <w:tr w:rsidR="00A04077" w:rsidRPr="000C28C9" w:rsidTr="005F20F5">
              <w:trPr>
                <w:trHeight w:val="240"/>
              </w:trPr>
              <w:tc>
                <w:tcPr>
                  <w:tcW w:w="2448" w:type="dxa"/>
                  <w:vMerge/>
                  <w:shd w:val="clear" w:color="auto" w:fill="auto"/>
                </w:tcPr>
                <w:p w:rsidR="00A04077" w:rsidRPr="000C28C9" w:rsidRDefault="00A04077" w:rsidP="00A04077">
                  <w:pPr>
                    <w:numPr>
                      <w:ilvl w:val="0"/>
                      <w:numId w:val="2"/>
                    </w:numPr>
                    <w:tabs>
                      <w:tab w:val="num" w:pos="284"/>
                    </w:tabs>
                    <w:ind w:left="0"/>
                    <w:rPr>
                      <w:sz w:val="22"/>
                      <w:szCs w:val="22"/>
                      <w:lang w:val="en-GB"/>
                    </w:rPr>
                  </w:pPr>
                </w:p>
              </w:tc>
              <w:tc>
                <w:tcPr>
                  <w:tcW w:w="4189" w:type="dxa"/>
                  <w:shd w:val="clear" w:color="auto" w:fill="auto"/>
                </w:tcPr>
                <w:p w:rsidR="00A04077" w:rsidRPr="000C28C9" w:rsidRDefault="00A04077" w:rsidP="00A04077">
                  <w:pPr>
                    <w:rPr>
                      <w:sz w:val="22"/>
                      <w:szCs w:val="22"/>
                      <w:lang w:val="en-GB"/>
                    </w:rPr>
                  </w:pPr>
                  <w:r w:rsidRPr="000C28C9">
                    <w:rPr>
                      <w:sz w:val="22"/>
                      <w:szCs w:val="22"/>
                      <w:lang w:val="en-GB"/>
                    </w:rPr>
                    <w:t>Unit codes, process codes, coding with public key</w:t>
                  </w:r>
                </w:p>
              </w:tc>
            </w:tr>
            <w:tr w:rsidR="00A04077" w:rsidRPr="000C28C9" w:rsidTr="005F20F5">
              <w:trPr>
                <w:trHeight w:val="315"/>
              </w:trPr>
              <w:tc>
                <w:tcPr>
                  <w:tcW w:w="2448" w:type="dxa"/>
                  <w:shd w:val="clear" w:color="auto" w:fill="auto"/>
                </w:tcPr>
                <w:p w:rsidR="00A04077" w:rsidRPr="000C28C9" w:rsidRDefault="00A04077" w:rsidP="00A04077">
                  <w:pPr>
                    <w:numPr>
                      <w:ilvl w:val="0"/>
                      <w:numId w:val="2"/>
                    </w:numPr>
                    <w:tabs>
                      <w:tab w:val="num" w:pos="284"/>
                    </w:tabs>
                    <w:ind w:left="0"/>
                    <w:rPr>
                      <w:sz w:val="22"/>
                      <w:szCs w:val="22"/>
                      <w:lang w:val="en-GB"/>
                    </w:rPr>
                  </w:pPr>
                  <w:r w:rsidRPr="000C28C9">
                    <w:rPr>
                      <w:sz w:val="22"/>
                      <w:szCs w:val="22"/>
                      <w:lang w:val="en-GB"/>
                    </w:rPr>
                    <w:t>Protocol of session security</w:t>
                  </w: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 xml:space="preserve">Kerberos, </w:t>
                  </w:r>
                </w:p>
                <w:p w:rsidR="00A04077" w:rsidRPr="000C28C9" w:rsidRDefault="00A04077" w:rsidP="00A04077">
                  <w:pPr>
                    <w:rPr>
                      <w:bCs/>
                      <w:sz w:val="22"/>
                      <w:szCs w:val="22"/>
                      <w:lang w:val="en-GB"/>
                    </w:rPr>
                  </w:pPr>
                  <w:r w:rsidRPr="000C28C9">
                    <w:rPr>
                      <w:bCs/>
                      <w:sz w:val="22"/>
                      <w:szCs w:val="22"/>
                      <w:lang w:val="en-GB"/>
                    </w:rPr>
                    <w:t xml:space="preserve">SSL/TLS, </w:t>
                  </w:r>
                </w:p>
                <w:p w:rsidR="00A04077" w:rsidRPr="000C28C9" w:rsidRDefault="00A04077" w:rsidP="00A04077">
                  <w:pPr>
                    <w:rPr>
                      <w:bCs/>
                      <w:sz w:val="22"/>
                      <w:szCs w:val="22"/>
                      <w:lang w:val="en-GB"/>
                    </w:rPr>
                  </w:pPr>
                  <w:r w:rsidRPr="000C28C9">
                    <w:rPr>
                      <w:bCs/>
                      <w:sz w:val="22"/>
                      <w:szCs w:val="22"/>
                      <w:lang w:val="en-GB"/>
                    </w:rPr>
                    <w:t>IPSEC</w:t>
                  </w:r>
                </w:p>
              </w:tc>
            </w:tr>
            <w:tr w:rsidR="00A04077" w:rsidRPr="000C28C9" w:rsidTr="005F20F5">
              <w:trPr>
                <w:trHeight w:val="315"/>
              </w:trPr>
              <w:tc>
                <w:tcPr>
                  <w:tcW w:w="2448" w:type="dxa"/>
                  <w:shd w:val="clear" w:color="auto" w:fill="auto"/>
                </w:tcPr>
                <w:p w:rsidR="00A04077" w:rsidRPr="000C28C9" w:rsidRDefault="00A04077" w:rsidP="00A04077">
                  <w:pPr>
                    <w:numPr>
                      <w:ilvl w:val="0"/>
                      <w:numId w:val="2"/>
                    </w:numPr>
                    <w:tabs>
                      <w:tab w:val="num" w:pos="284"/>
                    </w:tabs>
                    <w:ind w:left="0"/>
                    <w:rPr>
                      <w:sz w:val="22"/>
                      <w:szCs w:val="22"/>
                      <w:lang w:val="en-GB"/>
                    </w:rPr>
                  </w:pPr>
                  <w:r w:rsidRPr="000C28C9">
                    <w:rPr>
                      <w:sz w:val="22"/>
                      <w:szCs w:val="22"/>
                      <w:lang w:val="en-GB"/>
                    </w:rPr>
                    <w:t>Protocols of reports' security</w:t>
                  </w: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S/MIME,</w:t>
                  </w:r>
                </w:p>
                <w:p w:rsidR="00A04077" w:rsidRPr="000C28C9" w:rsidRDefault="00A04077" w:rsidP="00A04077">
                  <w:pPr>
                    <w:rPr>
                      <w:bCs/>
                      <w:sz w:val="22"/>
                      <w:szCs w:val="22"/>
                      <w:lang w:val="en-GB"/>
                    </w:rPr>
                  </w:pPr>
                  <w:r w:rsidRPr="000C28C9">
                    <w:rPr>
                      <w:bCs/>
                      <w:sz w:val="22"/>
                      <w:szCs w:val="22"/>
                      <w:lang w:val="en-GB"/>
                    </w:rPr>
                    <w:t>XMLDSIG &amp; XMLENC</w:t>
                  </w:r>
                </w:p>
              </w:tc>
            </w:tr>
            <w:tr w:rsidR="00A04077" w:rsidRPr="000C28C9" w:rsidTr="005F20F5">
              <w:trPr>
                <w:trHeight w:val="315"/>
              </w:trPr>
              <w:tc>
                <w:tcPr>
                  <w:tcW w:w="2448" w:type="dxa"/>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sz w:val="22"/>
                      <w:szCs w:val="22"/>
                      <w:lang w:val="en-GB"/>
                    </w:rPr>
                    <w:t>Identification and authentication</w:t>
                  </w: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Authentication with password</w:t>
                  </w:r>
                </w:p>
                <w:p w:rsidR="00A04077" w:rsidRPr="000C28C9" w:rsidRDefault="00A04077" w:rsidP="00A04077">
                  <w:pPr>
                    <w:rPr>
                      <w:bCs/>
                      <w:sz w:val="22"/>
                      <w:szCs w:val="22"/>
                      <w:lang w:val="en-GB"/>
                    </w:rPr>
                  </w:pPr>
                  <w:r w:rsidRPr="000C28C9">
                    <w:rPr>
                      <w:bCs/>
                      <w:sz w:val="22"/>
                      <w:szCs w:val="22"/>
                      <w:lang w:val="en-GB"/>
                    </w:rPr>
                    <w:t>Other types of authentication</w:t>
                  </w:r>
                </w:p>
              </w:tc>
            </w:tr>
            <w:tr w:rsidR="00A04077" w:rsidRPr="000C28C9" w:rsidTr="005F20F5">
              <w:trPr>
                <w:trHeight w:val="530"/>
              </w:trPr>
              <w:tc>
                <w:tcPr>
                  <w:tcW w:w="2448" w:type="dxa"/>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sz w:val="22"/>
                      <w:szCs w:val="22"/>
                      <w:lang w:val="en-GB"/>
                    </w:rPr>
                    <w:t>Access control</w:t>
                  </w:r>
                </w:p>
              </w:tc>
              <w:tc>
                <w:tcPr>
                  <w:tcW w:w="4189" w:type="dxa"/>
                  <w:shd w:val="clear" w:color="auto" w:fill="auto"/>
                </w:tcPr>
                <w:p w:rsidR="00A04077" w:rsidRPr="000C28C9" w:rsidRDefault="00A04077" w:rsidP="00A04077">
                  <w:pPr>
                    <w:rPr>
                      <w:sz w:val="22"/>
                      <w:szCs w:val="22"/>
                      <w:lang w:val="en-GB"/>
                    </w:rPr>
                  </w:pPr>
                  <w:r w:rsidRPr="000C28C9">
                    <w:rPr>
                      <w:sz w:val="22"/>
                      <w:szCs w:val="22"/>
                      <w:lang w:val="en-GB"/>
                    </w:rPr>
                    <w:t>Subjects and objects</w:t>
                  </w:r>
                </w:p>
                <w:p w:rsidR="00A04077" w:rsidRPr="000C28C9" w:rsidRDefault="00A04077" w:rsidP="00A04077">
                  <w:pPr>
                    <w:rPr>
                      <w:bCs/>
                      <w:sz w:val="22"/>
                      <w:szCs w:val="22"/>
                      <w:lang w:val="en-GB"/>
                    </w:rPr>
                  </w:pPr>
                  <w:r w:rsidRPr="000C28C9">
                    <w:rPr>
                      <w:sz w:val="22"/>
                      <w:szCs w:val="22"/>
                      <w:lang w:val="en-GB"/>
                    </w:rPr>
                    <w:t>Structures of access control</w:t>
                  </w:r>
                </w:p>
              </w:tc>
            </w:tr>
            <w:tr w:rsidR="00A04077" w:rsidRPr="000C28C9" w:rsidTr="005F20F5">
              <w:trPr>
                <w:trHeight w:val="593"/>
              </w:trPr>
              <w:tc>
                <w:tcPr>
                  <w:tcW w:w="2448" w:type="dxa"/>
                  <w:shd w:val="clear" w:color="auto" w:fill="auto"/>
                </w:tcPr>
                <w:p w:rsidR="00A04077" w:rsidRPr="000C28C9" w:rsidRDefault="00A04077" w:rsidP="00A04077">
                  <w:pPr>
                    <w:numPr>
                      <w:ilvl w:val="0"/>
                      <w:numId w:val="2"/>
                    </w:numPr>
                    <w:tabs>
                      <w:tab w:val="num" w:pos="284"/>
                    </w:tabs>
                    <w:ind w:left="0"/>
                    <w:rPr>
                      <w:sz w:val="22"/>
                      <w:szCs w:val="22"/>
                      <w:lang w:val="en-GB"/>
                    </w:rPr>
                  </w:pPr>
                  <w:r w:rsidRPr="000C28C9">
                    <w:rPr>
                      <w:sz w:val="22"/>
                      <w:szCs w:val="22"/>
                      <w:lang w:val="en-GB"/>
                    </w:rPr>
                    <w:t>Security of operating system</w:t>
                  </w:r>
                </w:p>
              </w:tc>
              <w:tc>
                <w:tcPr>
                  <w:tcW w:w="4189" w:type="dxa"/>
                  <w:shd w:val="clear" w:color="auto" w:fill="auto"/>
                </w:tcPr>
                <w:p w:rsidR="00A04077" w:rsidRPr="000C28C9" w:rsidRDefault="00A04077" w:rsidP="00A04077">
                  <w:pPr>
                    <w:rPr>
                      <w:sz w:val="22"/>
                      <w:szCs w:val="22"/>
                      <w:lang w:val="en-GB"/>
                    </w:rPr>
                  </w:pPr>
                  <w:r w:rsidRPr="000C28C9">
                    <w:rPr>
                      <w:sz w:val="22"/>
                      <w:szCs w:val="22"/>
                      <w:lang w:val="en-GB"/>
                    </w:rPr>
                    <w:t>Security of Windows systems,</w:t>
                  </w:r>
                </w:p>
                <w:p w:rsidR="00A04077" w:rsidRPr="000C28C9" w:rsidRDefault="00A04077" w:rsidP="00A04077">
                  <w:pPr>
                    <w:rPr>
                      <w:sz w:val="22"/>
                      <w:szCs w:val="22"/>
                      <w:lang w:val="en-GB"/>
                    </w:rPr>
                  </w:pPr>
                  <w:r w:rsidRPr="000C28C9">
                    <w:rPr>
                      <w:sz w:val="22"/>
                      <w:szCs w:val="22"/>
                      <w:lang w:val="en-GB"/>
                    </w:rPr>
                    <w:t>Unix, Linux systems' security</w:t>
                  </w:r>
                </w:p>
              </w:tc>
            </w:tr>
            <w:tr w:rsidR="00A04077" w:rsidRPr="000C28C9" w:rsidTr="005F20F5">
              <w:trPr>
                <w:trHeight w:val="602"/>
              </w:trPr>
              <w:tc>
                <w:tcPr>
                  <w:tcW w:w="2448" w:type="dxa"/>
                  <w:shd w:val="clear" w:color="auto" w:fill="auto"/>
                </w:tcPr>
                <w:p w:rsidR="00A04077" w:rsidRPr="000C28C9" w:rsidRDefault="00A04077" w:rsidP="00A04077">
                  <w:pPr>
                    <w:numPr>
                      <w:ilvl w:val="0"/>
                      <w:numId w:val="2"/>
                    </w:numPr>
                    <w:tabs>
                      <w:tab w:val="num" w:pos="284"/>
                    </w:tabs>
                    <w:ind w:left="0"/>
                    <w:rPr>
                      <w:sz w:val="22"/>
                      <w:szCs w:val="22"/>
                      <w:lang w:val="en-GB"/>
                    </w:rPr>
                  </w:pPr>
                  <w:r w:rsidRPr="000C28C9">
                    <w:rPr>
                      <w:sz w:val="22"/>
                      <w:szCs w:val="22"/>
                    </w:rPr>
                    <w:br w:type="page"/>
                  </w:r>
                  <w:r w:rsidRPr="000C28C9">
                    <w:rPr>
                      <w:sz w:val="22"/>
                      <w:szCs w:val="22"/>
                      <w:lang w:val="en-GB"/>
                    </w:rPr>
                    <w:t>Data base and web server security</w:t>
                  </w:r>
                </w:p>
              </w:tc>
              <w:tc>
                <w:tcPr>
                  <w:tcW w:w="4189" w:type="dxa"/>
                  <w:shd w:val="clear" w:color="auto" w:fill="auto"/>
                </w:tcPr>
                <w:p w:rsidR="00A04077" w:rsidRPr="000C28C9" w:rsidRDefault="00A04077" w:rsidP="00A04077">
                  <w:pPr>
                    <w:rPr>
                      <w:sz w:val="22"/>
                      <w:szCs w:val="22"/>
                      <w:lang w:val="en-GB"/>
                    </w:rPr>
                  </w:pPr>
                  <w:r w:rsidRPr="000C28C9">
                    <w:rPr>
                      <w:sz w:val="22"/>
                      <w:szCs w:val="22"/>
                      <w:lang w:val="en-GB"/>
                    </w:rPr>
                    <w:t>Data base and web server security</w:t>
                  </w:r>
                </w:p>
              </w:tc>
            </w:tr>
            <w:tr w:rsidR="00A04077" w:rsidRPr="000C28C9" w:rsidTr="005F20F5">
              <w:trPr>
                <w:trHeight w:val="575"/>
              </w:trPr>
              <w:tc>
                <w:tcPr>
                  <w:tcW w:w="2448" w:type="dxa"/>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sz w:val="22"/>
                      <w:szCs w:val="22"/>
                      <w:lang w:val="en-GB"/>
                    </w:rPr>
                    <w:t>Security's models</w:t>
                  </w:r>
                </w:p>
              </w:tc>
              <w:tc>
                <w:tcPr>
                  <w:tcW w:w="4189" w:type="dxa"/>
                  <w:shd w:val="clear" w:color="auto" w:fill="auto"/>
                </w:tcPr>
                <w:p w:rsidR="00A04077" w:rsidRPr="000C28C9" w:rsidRDefault="00A04077" w:rsidP="00A04077">
                  <w:pPr>
                    <w:rPr>
                      <w:sz w:val="22"/>
                      <w:szCs w:val="22"/>
                      <w:lang w:val="en-GB"/>
                    </w:rPr>
                  </w:pPr>
                  <w:r w:rsidRPr="000C28C9">
                    <w:rPr>
                      <w:sz w:val="22"/>
                      <w:szCs w:val="22"/>
                      <w:lang w:val="en-GB"/>
                    </w:rPr>
                    <w:t xml:space="preserve">Bell-LaPadula, Biba, Clark-Wilson, </w:t>
                  </w:r>
                </w:p>
                <w:p w:rsidR="00A04077" w:rsidRPr="000C28C9" w:rsidRDefault="00A04077" w:rsidP="00A04077">
                  <w:pPr>
                    <w:rPr>
                      <w:bCs/>
                      <w:sz w:val="22"/>
                      <w:szCs w:val="22"/>
                      <w:lang w:val="en-GB"/>
                    </w:rPr>
                  </w:pPr>
                  <w:r w:rsidRPr="000C28C9">
                    <w:rPr>
                      <w:sz w:val="22"/>
                      <w:szCs w:val="22"/>
                      <w:lang w:val="en-GB"/>
                    </w:rPr>
                    <w:t>China wall and other models</w:t>
                  </w:r>
                </w:p>
              </w:tc>
            </w:tr>
            <w:tr w:rsidR="00A04077" w:rsidRPr="000C28C9" w:rsidTr="005F20F5">
              <w:trPr>
                <w:trHeight w:val="566"/>
              </w:trPr>
              <w:tc>
                <w:tcPr>
                  <w:tcW w:w="2448" w:type="dxa"/>
                  <w:vMerge w:val="restart"/>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sz w:val="22"/>
                      <w:szCs w:val="22"/>
                      <w:lang w:val="en-GB"/>
                    </w:rPr>
                    <w:t>Security assessment</w:t>
                  </w:r>
                </w:p>
              </w:tc>
              <w:tc>
                <w:tcPr>
                  <w:tcW w:w="4189" w:type="dxa"/>
                  <w:shd w:val="clear" w:color="auto" w:fill="auto"/>
                </w:tcPr>
                <w:p w:rsidR="00A04077" w:rsidRPr="000C28C9" w:rsidRDefault="00A04077" w:rsidP="00A04077">
                  <w:pPr>
                    <w:rPr>
                      <w:bCs/>
                      <w:sz w:val="22"/>
                      <w:szCs w:val="22"/>
                      <w:lang w:val="en-GB"/>
                    </w:rPr>
                  </w:pPr>
                  <w:r w:rsidRPr="000C28C9">
                    <w:rPr>
                      <w:sz w:val="22"/>
                      <w:szCs w:val="22"/>
                      <w:lang w:val="en-GB"/>
                    </w:rPr>
                    <w:t>Criterias for security's assessment, TCSEC, ITSEC etc.</w:t>
                  </w:r>
                </w:p>
              </w:tc>
            </w:tr>
            <w:tr w:rsidR="00A04077" w:rsidRPr="000C28C9" w:rsidTr="005F20F5">
              <w:trPr>
                <w:trHeight w:val="530"/>
              </w:trPr>
              <w:tc>
                <w:tcPr>
                  <w:tcW w:w="2448" w:type="dxa"/>
                  <w:vMerge/>
                  <w:shd w:val="clear" w:color="auto" w:fill="auto"/>
                </w:tcPr>
                <w:p w:rsidR="00A04077" w:rsidRPr="000C28C9" w:rsidRDefault="00A04077" w:rsidP="00A04077">
                  <w:pPr>
                    <w:numPr>
                      <w:ilvl w:val="0"/>
                      <w:numId w:val="2"/>
                    </w:numPr>
                    <w:tabs>
                      <w:tab w:val="num" w:pos="284"/>
                    </w:tabs>
                    <w:ind w:left="0"/>
                    <w:rPr>
                      <w:sz w:val="22"/>
                      <w:szCs w:val="22"/>
                      <w:lang w:val="en-GB"/>
                    </w:rPr>
                  </w:pPr>
                </w:p>
              </w:tc>
              <w:tc>
                <w:tcPr>
                  <w:tcW w:w="4189" w:type="dxa"/>
                  <w:shd w:val="clear" w:color="auto" w:fill="auto"/>
                </w:tcPr>
                <w:p w:rsidR="00A04077" w:rsidRPr="000C28C9" w:rsidRDefault="00A04077" w:rsidP="00A04077">
                  <w:pPr>
                    <w:rPr>
                      <w:sz w:val="22"/>
                      <w:szCs w:val="22"/>
                      <w:lang w:val="en-GB"/>
                    </w:rPr>
                  </w:pPr>
                  <w:r w:rsidRPr="000C28C9">
                    <w:rPr>
                      <w:sz w:val="22"/>
                      <w:szCs w:val="22"/>
                      <w:lang w:val="en-GB"/>
                    </w:rPr>
                    <w:t>To assess ones own work environment's information systems' security.</w:t>
                  </w:r>
                </w:p>
              </w:tc>
            </w:tr>
            <w:tr w:rsidR="00A04077" w:rsidRPr="000C28C9" w:rsidTr="005F20F5">
              <w:trPr>
                <w:trHeight w:val="775"/>
              </w:trPr>
              <w:tc>
                <w:tcPr>
                  <w:tcW w:w="2448" w:type="dxa"/>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bCs/>
                      <w:sz w:val="22"/>
                      <w:szCs w:val="22"/>
                      <w:lang w:val="en-GB"/>
                    </w:rPr>
                    <w:t>Nets' security</w:t>
                  </w: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Data base designing modern tools</w:t>
                  </w:r>
                </w:p>
                <w:p w:rsidR="00A04077" w:rsidRPr="000C28C9" w:rsidRDefault="00A04077" w:rsidP="00A04077">
                  <w:pPr>
                    <w:rPr>
                      <w:bCs/>
                      <w:sz w:val="22"/>
                      <w:szCs w:val="22"/>
                      <w:lang w:val="en-GB"/>
                    </w:rPr>
                  </w:pPr>
                  <w:r w:rsidRPr="000C28C9">
                    <w:rPr>
                      <w:sz w:val="22"/>
                      <w:szCs w:val="22"/>
                      <w:lang w:val="en-GB"/>
                    </w:rPr>
                    <w:t>Data storages: Access, methods, tools. Metadata.</w:t>
                  </w:r>
                </w:p>
              </w:tc>
            </w:tr>
            <w:tr w:rsidR="00A04077" w:rsidRPr="000C28C9" w:rsidTr="005F20F5">
              <w:trPr>
                <w:trHeight w:val="187"/>
              </w:trPr>
              <w:tc>
                <w:tcPr>
                  <w:tcW w:w="2448" w:type="dxa"/>
                  <w:shd w:val="clear" w:color="auto" w:fill="auto"/>
                </w:tcPr>
                <w:p w:rsidR="00A04077" w:rsidRPr="000C28C9" w:rsidRDefault="00A04077" w:rsidP="00A04077">
                  <w:pPr>
                    <w:numPr>
                      <w:ilvl w:val="0"/>
                      <w:numId w:val="2"/>
                    </w:numPr>
                    <w:tabs>
                      <w:tab w:val="num" w:pos="284"/>
                    </w:tabs>
                    <w:ind w:left="0"/>
                    <w:rPr>
                      <w:bCs/>
                      <w:sz w:val="22"/>
                      <w:szCs w:val="22"/>
                      <w:lang w:val="en-GB"/>
                    </w:rPr>
                  </w:pPr>
                  <w:r w:rsidRPr="000C28C9">
                    <w:rPr>
                      <w:sz w:val="22"/>
                      <w:szCs w:val="22"/>
                      <w:lang w:val="en-GB"/>
                    </w:rPr>
                    <w:t>Knowledge management</w:t>
                  </w:r>
                </w:p>
              </w:tc>
              <w:tc>
                <w:tcPr>
                  <w:tcW w:w="4189" w:type="dxa"/>
                  <w:shd w:val="clear" w:color="auto" w:fill="auto"/>
                </w:tcPr>
                <w:p w:rsidR="00A04077" w:rsidRPr="000C28C9" w:rsidRDefault="00A04077" w:rsidP="00A04077">
                  <w:pPr>
                    <w:rPr>
                      <w:bCs/>
                      <w:sz w:val="22"/>
                      <w:szCs w:val="22"/>
                      <w:lang w:val="en-GB"/>
                    </w:rPr>
                  </w:pPr>
                  <w:r w:rsidRPr="000C28C9">
                    <w:rPr>
                      <w:bCs/>
                      <w:sz w:val="22"/>
                      <w:szCs w:val="22"/>
                      <w:lang w:val="en-GB"/>
                    </w:rPr>
                    <w:t>Learning organisations)</w:t>
                  </w:r>
                </w:p>
                <w:p w:rsidR="00A04077" w:rsidRPr="000C28C9" w:rsidRDefault="00A04077" w:rsidP="00A04077">
                  <w:pPr>
                    <w:rPr>
                      <w:bCs/>
                      <w:sz w:val="22"/>
                      <w:szCs w:val="22"/>
                      <w:lang w:val="en-GB"/>
                    </w:rPr>
                  </w:pPr>
                  <w:r w:rsidRPr="000C28C9">
                    <w:rPr>
                      <w:bCs/>
                      <w:sz w:val="22"/>
                      <w:szCs w:val="22"/>
                      <w:lang w:val="en-GB"/>
                    </w:rPr>
                    <w:t>Substance and tools of knowledge manegement</w:t>
                  </w:r>
                </w:p>
              </w:tc>
            </w:tr>
          </w:tbl>
          <w:p w:rsidR="00A04077" w:rsidRPr="000C28C9" w:rsidRDefault="00A04077" w:rsidP="00A04077">
            <w:pPr>
              <w:rPr>
                <w:sz w:val="22"/>
                <w:szCs w:val="22"/>
                <w:lang w:val="en-GB"/>
              </w:rPr>
            </w:pPr>
          </w:p>
        </w:tc>
      </w:tr>
      <w:tr w:rsidR="00A04077" w:rsidRPr="000C28C9" w:rsidTr="00A04077">
        <w:trPr>
          <w:trHeight w:val="530"/>
        </w:trPr>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pStyle w:val="Virsraksts4"/>
              <w:numPr>
                <w:ilvl w:val="0"/>
                <w:numId w:val="3"/>
              </w:numPr>
              <w:spacing w:before="0" w:after="0"/>
              <w:ind w:left="0" w:hanging="357"/>
              <w:rPr>
                <w:b w:val="0"/>
                <w:bCs w:val="0"/>
                <w:sz w:val="22"/>
                <w:szCs w:val="22"/>
                <w:lang w:val="en-GB"/>
              </w:rPr>
            </w:pPr>
            <w:r w:rsidRPr="000C28C9">
              <w:rPr>
                <w:b w:val="0"/>
                <w:bCs w:val="0"/>
                <w:sz w:val="22"/>
                <w:szCs w:val="22"/>
                <w:lang w:val="en-GB"/>
              </w:rPr>
              <w:t>D.Gollmann: Computer Security, 2nd edition, Wiley &amp; Sons, 2005, ISBN: 040862939</w:t>
            </w:r>
          </w:p>
          <w:p w:rsidR="00A04077" w:rsidRPr="000C28C9" w:rsidRDefault="00A04077" w:rsidP="00A04077">
            <w:pPr>
              <w:pStyle w:val="Virsraksts4"/>
              <w:numPr>
                <w:ilvl w:val="0"/>
                <w:numId w:val="3"/>
              </w:numPr>
              <w:spacing w:before="0" w:after="0"/>
              <w:ind w:left="0" w:hanging="357"/>
              <w:rPr>
                <w:b w:val="0"/>
                <w:bCs w:val="0"/>
                <w:sz w:val="22"/>
                <w:szCs w:val="22"/>
                <w:lang w:val="en-GB"/>
              </w:rPr>
            </w:pPr>
            <w:r w:rsidRPr="000C28C9">
              <w:rPr>
                <w:b w:val="0"/>
                <w:bCs w:val="0"/>
                <w:sz w:val="22"/>
                <w:szCs w:val="22"/>
                <w:lang w:val="en-GB"/>
              </w:rPr>
              <w:t>Joseph Migga Kizza, Computer Network Security, Springer, 2005.</w:t>
            </w:r>
          </w:p>
          <w:p w:rsidR="00A04077" w:rsidRPr="000C28C9" w:rsidRDefault="00A04077" w:rsidP="00A04077">
            <w:pPr>
              <w:pStyle w:val="Virsraksts4"/>
              <w:spacing w:before="0" w:after="0"/>
              <w:rPr>
                <w:b w:val="0"/>
                <w:bCs w:val="0"/>
                <w:sz w:val="22"/>
                <w:szCs w:val="22"/>
                <w:lang w:val="en-GB"/>
              </w:rPr>
            </w:pPr>
            <w:r w:rsidRPr="000C28C9">
              <w:rPr>
                <w:b w:val="0"/>
                <w:bCs w:val="0"/>
                <w:sz w:val="22"/>
                <w:szCs w:val="22"/>
                <w:lang w:val="en-GB"/>
              </w:rPr>
              <w:t>Thomson NETg, Certified Information Systems Secuity Professional, Thomson NETg, 2005.</w:t>
            </w:r>
          </w:p>
          <w:p w:rsidR="00A04077" w:rsidRPr="000C28C9" w:rsidRDefault="00A04077" w:rsidP="00A04077">
            <w:pPr>
              <w:pStyle w:val="Virsraksts4"/>
              <w:numPr>
                <w:ilvl w:val="0"/>
                <w:numId w:val="6"/>
              </w:numPr>
              <w:spacing w:before="0" w:after="0"/>
              <w:ind w:left="0"/>
              <w:rPr>
                <w:b w:val="0"/>
                <w:sz w:val="22"/>
                <w:szCs w:val="22"/>
                <w:lang w:val="en-GB"/>
              </w:rPr>
            </w:pPr>
            <w:r w:rsidRPr="000C28C9">
              <w:rPr>
                <w:b w:val="0"/>
                <w:sz w:val="22"/>
                <w:szCs w:val="22"/>
                <w:lang w:val="en-GB"/>
              </w:rPr>
              <w:t>Omar Santos: End-to-End Network Security - Defense-in-Depth, Cisco Press, 2008</w:t>
            </w:r>
          </w:p>
          <w:p w:rsidR="00A04077" w:rsidRPr="000C28C9" w:rsidRDefault="00A04077" w:rsidP="00A04077">
            <w:pPr>
              <w:pStyle w:val="Virsraksts4"/>
              <w:spacing w:before="0" w:after="0"/>
              <w:rPr>
                <w:sz w:val="22"/>
                <w:szCs w:val="22"/>
                <w:lang w:val="en-GB"/>
              </w:rPr>
            </w:pPr>
            <w:r w:rsidRPr="000C28C9">
              <w:rPr>
                <w:b w:val="0"/>
                <w:sz w:val="22"/>
                <w:szCs w:val="22"/>
                <w:lang w:val="en-GB"/>
              </w:rPr>
              <w:t>Nitesh Dhanji Linux and Unix security – Portable reference, McGraw-Hill, 2003</w:t>
            </w:r>
          </w:p>
          <w:p w:rsidR="00A04077" w:rsidRPr="000C28C9" w:rsidRDefault="00A04077" w:rsidP="00A04077">
            <w:pPr>
              <w:pStyle w:val="Virsraksts4"/>
              <w:numPr>
                <w:ilvl w:val="0"/>
                <w:numId w:val="6"/>
              </w:numPr>
              <w:spacing w:before="0" w:after="0"/>
              <w:ind w:left="0"/>
              <w:rPr>
                <w:b w:val="0"/>
                <w:sz w:val="22"/>
                <w:szCs w:val="22"/>
                <w:lang w:val="en-GB"/>
              </w:rPr>
            </w:pPr>
            <w:r w:rsidRPr="000C28C9">
              <w:rPr>
                <w:b w:val="0"/>
                <w:sz w:val="22"/>
                <w:szCs w:val="22"/>
                <w:lang w:val="en-GB"/>
              </w:rPr>
              <w:t>Steve Manuik, Ken Pfeil, Andre Gold, Network Security Assesment – from vulnerability to patch, Sungress, 2007</w:t>
            </w:r>
          </w:p>
          <w:p w:rsidR="00A04077" w:rsidRPr="000C28C9" w:rsidRDefault="00A04077" w:rsidP="00A04077">
            <w:pPr>
              <w:pStyle w:val="Virsraksts4"/>
              <w:spacing w:before="0" w:after="0"/>
              <w:rPr>
                <w:b w:val="0"/>
                <w:sz w:val="22"/>
                <w:szCs w:val="22"/>
                <w:lang w:val="en-GB"/>
              </w:rPr>
            </w:pPr>
            <w:r w:rsidRPr="000C28C9">
              <w:rPr>
                <w:b w:val="0"/>
                <w:sz w:val="22"/>
                <w:szCs w:val="22"/>
                <w:lang w:val="en-GB"/>
              </w:rPr>
              <w:t>William R. Cheswick, Steven M. Bellovin, Aviel D. Rubin Firewalls and Internet Security Second Edition, Addison-Wesley Professional, 2003</w:t>
            </w:r>
          </w:p>
          <w:p w:rsidR="00A04077" w:rsidRPr="000C28C9" w:rsidRDefault="00A04077" w:rsidP="00A04077">
            <w:pPr>
              <w:pStyle w:val="Virsraksts4"/>
              <w:spacing w:before="0" w:after="0"/>
              <w:rPr>
                <w:b w:val="0"/>
                <w:sz w:val="22"/>
                <w:szCs w:val="22"/>
                <w:lang w:val="en-GB"/>
              </w:rPr>
            </w:pPr>
            <w:r w:rsidRPr="000C28C9">
              <w:rPr>
                <w:b w:val="0"/>
                <w:sz w:val="22"/>
                <w:szCs w:val="22"/>
                <w:lang w:val="en-GB"/>
              </w:rPr>
              <w:t>Aaron E. Earle, Wireless Security Handbook, Auerbach Publications, 2006</w:t>
            </w:r>
          </w:p>
          <w:p w:rsidR="00A04077" w:rsidRPr="000C28C9" w:rsidRDefault="00A04077" w:rsidP="00A04077">
            <w:pPr>
              <w:pStyle w:val="Virsraksts4"/>
              <w:spacing w:before="0" w:after="0"/>
              <w:rPr>
                <w:b w:val="0"/>
                <w:bCs w:val="0"/>
                <w:sz w:val="22"/>
                <w:szCs w:val="22"/>
                <w:lang w:val="en-GB"/>
              </w:rPr>
            </w:pPr>
            <w:r w:rsidRPr="000C28C9">
              <w:rPr>
                <w:b w:val="0"/>
                <w:sz w:val="22"/>
                <w:szCs w:val="22"/>
                <w:lang w:val="en-GB"/>
              </w:rPr>
              <w:t>Alfred J.Menezes, Paul C. Van Oorchot, Scott A. Vanstone, Handbook of Applied Cryptography, MIT Press, 1996</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sz w:val="22"/>
                <w:szCs w:val="22"/>
              </w:rPr>
            </w:pPr>
            <w:r w:rsidRPr="000C28C9">
              <w:rPr>
                <w:sz w:val="22"/>
                <w:szCs w:val="22"/>
              </w:rPr>
              <w:t>Lectures, practical works, student's individual work</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853300" w:rsidRPr="00853300" w:rsidRDefault="00853300" w:rsidP="00A04077">
            <w:pPr>
              <w:snapToGrid w:val="0"/>
              <w:rPr>
                <w:b/>
                <w:sz w:val="22"/>
                <w:szCs w:val="22"/>
                <w:lang w:val="en-GB"/>
              </w:rPr>
            </w:pPr>
            <w:r>
              <w:rPr>
                <w:b/>
                <w:sz w:val="22"/>
                <w:szCs w:val="22"/>
                <w:lang w:val="en-GB"/>
              </w:rPr>
              <w:t>Test</w:t>
            </w:r>
          </w:p>
          <w:p w:rsidR="00A04077" w:rsidRPr="000C28C9" w:rsidRDefault="00A04077" w:rsidP="00A04077">
            <w:pPr>
              <w:snapToGrid w:val="0"/>
              <w:rPr>
                <w:sz w:val="22"/>
                <w:szCs w:val="22"/>
                <w:lang w:val="en-GB"/>
              </w:rPr>
            </w:pPr>
            <w:r w:rsidRPr="000C28C9">
              <w:rPr>
                <w:sz w:val="22"/>
                <w:szCs w:val="22"/>
                <w:lang w:val="en-GB"/>
              </w:rPr>
              <w:t xml:space="preserve">Students have to fulfil all home tasks and individual works. </w:t>
            </w:r>
          </w:p>
          <w:p w:rsidR="00A04077" w:rsidRPr="000C28C9" w:rsidRDefault="00A04077" w:rsidP="00A04077">
            <w:pPr>
              <w:rPr>
                <w:sz w:val="22"/>
                <w:szCs w:val="22"/>
                <w:lang w:val="en-GB"/>
              </w:rPr>
            </w:pPr>
            <w:r w:rsidRPr="000C28C9">
              <w:rPr>
                <w:sz w:val="22"/>
                <w:szCs w:val="22"/>
                <w:lang w:val="en-GB"/>
              </w:rPr>
              <w:t>They have to assess available information systems' security, identify imperfections and have to prepare a project/description of security system's improvement.</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sz w:val="22"/>
                <w:szCs w:val="22"/>
                <w:lang w:val="en-GB"/>
              </w:rPr>
            </w:pPr>
            <w:r w:rsidRPr="000C28C9">
              <w:rPr>
                <w:sz w:val="22"/>
                <w:szCs w:val="22"/>
                <w:lang w:val="en-GB"/>
              </w:rPr>
              <w:t>English</w:t>
            </w:r>
          </w:p>
        </w:tc>
      </w:tr>
      <w:tr w:rsidR="00A04077" w:rsidRPr="000C28C9" w:rsidTr="00A04077">
        <w:tc>
          <w:tcPr>
            <w:tcW w:w="2875"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b/>
                <w:sz w:val="22"/>
                <w:szCs w:val="22"/>
                <w:lang w:val="en-GB"/>
              </w:rPr>
            </w:pPr>
            <w:r w:rsidRPr="000C28C9">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A04077" w:rsidRPr="000C28C9" w:rsidRDefault="00A04077" w:rsidP="00A04077">
            <w:pPr>
              <w:rPr>
                <w:sz w:val="22"/>
                <w:szCs w:val="22"/>
                <w:lang w:val="en-GB"/>
              </w:rPr>
            </w:pPr>
            <w:r w:rsidRPr="000C28C9">
              <w:rPr>
                <w:sz w:val="22"/>
                <w:szCs w:val="22"/>
                <w:lang w:val="en-GB"/>
              </w:rPr>
              <w:t>N/a</w:t>
            </w:r>
          </w:p>
        </w:tc>
      </w:tr>
    </w:tbl>
    <w:p w:rsidR="00073F4B" w:rsidRPr="00FE6606" w:rsidRDefault="00073F4B" w:rsidP="00E91BC6">
      <w:pPr>
        <w:rPr>
          <w:sz w:val="22"/>
          <w:szCs w:val="22"/>
        </w:rPr>
      </w:pPr>
    </w:p>
    <w:sectPr w:rsidR="00073F4B" w:rsidRPr="00FE6606"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66271A"/>
    <w:multiLevelType w:val="hybridMultilevel"/>
    <w:tmpl w:val="A1C0EC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37AD1698"/>
    <w:multiLevelType w:val="hybridMultilevel"/>
    <w:tmpl w:val="F6744DDE"/>
    <w:lvl w:ilvl="0" w:tplc="D7768662">
      <w:start w:val="1"/>
      <w:numFmt w:val="decimal"/>
      <w:lvlText w:val="%1."/>
      <w:lvlJc w:val="left"/>
      <w:pPr>
        <w:tabs>
          <w:tab w:val="num" w:pos="365"/>
        </w:tabs>
        <w:ind w:left="365" w:hanging="360"/>
      </w:pPr>
      <w:rPr>
        <w:rFonts w:hint="default"/>
      </w:rPr>
    </w:lvl>
    <w:lvl w:ilvl="1" w:tplc="04260019" w:tentative="1">
      <w:start w:val="1"/>
      <w:numFmt w:val="lowerLetter"/>
      <w:lvlText w:val="%2."/>
      <w:lvlJc w:val="left"/>
      <w:pPr>
        <w:tabs>
          <w:tab w:val="num" w:pos="1085"/>
        </w:tabs>
        <w:ind w:left="1085" w:hanging="360"/>
      </w:pPr>
    </w:lvl>
    <w:lvl w:ilvl="2" w:tplc="0426001B" w:tentative="1">
      <w:start w:val="1"/>
      <w:numFmt w:val="lowerRoman"/>
      <w:lvlText w:val="%3."/>
      <w:lvlJc w:val="right"/>
      <w:pPr>
        <w:tabs>
          <w:tab w:val="num" w:pos="1805"/>
        </w:tabs>
        <w:ind w:left="1805" w:hanging="180"/>
      </w:pPr>
    </w:lvl>
    <w:lvl w:ilvl="3" w:tplc="0426000F" w:tentative="1">
      <w:start w:val="1"/>
      <w:numFmt w:val="decimal"/>
      <w:lvlText w:val="%4."/>
      <w:lvlJc w:val="left"/>
      <w:pPr>
        <w:tabs>
          <w:tab w:val="num" w:pos="2525"/>
        </w:tabs>
        <w:ind w:left="2525" w:hanging="360"/>
      </w:pPr>
    </w:lvl>
    <w:lvl w:ilvl="4" w:tplc="04260019" w:tentative="1">
      <w:start w:val="1"/>
      <w:numFmt w:val="lowerLetter"/>
      <w:lvlText w:val="%5."/>
      <w:lvlJc w:val="left"/>
      <w:pPr>
        <w:tabs>
          <w:tab w:val="num" w:pos="3245"/>
        </w:tabs>
        <w:ind w:left="3245" w:hanging="360"/>
      </w:pPr>
    </w:lvl>
    <w:lvl w:ilvl="5" w:tplc="0426001B" w:tentative="1">
      <w:start w:val="1"/>
      <w:numFmt w:val="lowerRoman"/>
      <w:lvlText w:val="%6."/>
      <w:lvlJc w:val="right"/>
      <w:pPr>
        <w:tabs>
          <w:tab w:val="num" w:pos="3965"/>
        </w:tabs>
        <w:ind w:left="3965" w:hanging="180"/>
      </w:pPr>
    </w:lvl>
    <w:lvl w:ilvl="6" w:tplc="0426000F" w:tentative="1">
      <w:start w:val="1"/>
      <w:numFmt w:val="decimal"/>
      <w:lvlText w:val="%7."/>
      <w:lvlJc w:val="left"/>
      <w:pPr>
        <w:tabs>
          <w:tab w:val="num" w:pos="4685"/>
        </w:tabs>
        <w:ind w:left="4685" w:hanging="360"/>
      </w:pPr>
    </w:lvl>
    <w:lvl w:ilvl="7" w:tplc="04260019" w:tentative="1">
      <w:start w:val="1"/>
      <w:numFmt w:val="lowerLetter"/>
      <w:lvlText w:val="%8."/>
      <w:lvlJc w:val="left"/>
      <w:pPr>
        <w:tabs>
          <w:tab w:val="num" w:pos="5405"/>
        </w:tabs>
        <w:ind w:left="5405" w:hanging="360"/>
      </w:pPr>
    </w:lvl>
    <w:lvl w:ilvl="8" w:tplc="0426001B" w:tentative="1">
      <w:start w:val="1"/>
      <w:numFmt w:val="lowerRoman"/>
      <w:lvlText w:val="%9."/>
      <w:lvlJc w:val="right"/>
      <w:pPr>
        <w:tabs>
          <w:tab w:val="num" w:pos="6125"/>
        </w:tabs>
        <w:ind w:left="6125" w:hanging="180"/>
      </w:pPr>
    </w:lvl>
  </w:abstractNum>
  <w:abstractNum w:abstractNumId="3">
    <w:nsid w:val="4AB5424F"/>
    <w:multiLevelType w:val="hybridMultilevel"/>
    <w:tmpl w:val="8DC8B71A"/>
    <w:lvl w:ilvl="0" w:tplc="0426000F">
      <w:start w:val="1"/>
      <w:numFmt w:val="decimal"/>
      <w:lvlText w:val="%1."/>
      <w:lvlJc w:val="left"/>
      <w:pPr>
        <w:tabs>
          <w:tab w:val="num" w:pos="360"/>
        </w:tabs>
        <w:ind w:left="36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D840DD8"/>
    <w:multiLevelType w:val="hybridMultilevel"/>
    <w:tmpl w:val="8EDE4644"/>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7E472D19"/>
    <w:multiLevelType w:val="hybridMultilevel"/>
    <w:tmpl w:val="C38C4BB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90E98"/>
    <w:rsid w:val="00035276"/>
    <w:rsid w:val="00073F4B"/>
    <w:rsid w:val="000C28C9"/>
    <w:rsid w:val="000E2A52"/>
    <w:rsid w:val="0037584B"/>
    <w:rsid w:val="00434A50"/>
    <w:rsid w:val="004E4556"/>
    <w:rsid w:val="00524685"/>
    <w:rsid w:val="005F20F5"/>
    <w:rsid w:val="00690E98"/>
    <w:rsid w:val="00723900"/>
    <w:rsid w:val="00853300"/>
    <w:rsid w:val="00A04077"/>
    <w:rsid w:val="00B6428F"/>
    <w:rsid w:val="00E91BC6"/>
    <w:rsid w:val="00FA124C"/>
    <w:rsid w:val="00FE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90E98"/>
    <w:pPr>
      <w:spacing w:after="0" w:line="240" w:lineRule="auto"/>
    </w:pPr>
    <w:rPr>
      <w:rFonts w:ascii="Times New Roman" w:eastAsia="Times New Roman" w:hAnsi="Times New Roman" w:cs="Times New Roman"/>
      <w:sz w:val="24"/>
      <w:szCs w:val="24"/>
      <w:lang w:val="lv-LV"/>
    </w:rPr>
  </w:style>
  <w:style w:type="paragraph" w:styleId="Virsraksts4">
    <w:name w:val="heading 4"/>
    <w:basedOn w:val="Parastais"/>
    <w:next w:val="Parastais"/>
    <w:link w:val="Virsraksts4Rakstz"/>
    <w:qFormat/>
    <w:rsid w:val="00690E98"/>
    <w:pPr>
      <w:keepNext/>
      <w:spacing w:before="240" w:after="60"/>
      <w:outlineLvl w:val="3"/>
    </w:pPr>
    <w:rPr>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690E98"/>
    <w:rPr>
      <w:rFonts w:ascii="Times New Roman" w:eastAsia="Times New Roman" w:hAnsi="Times New Roman" w:cs="Times New Roman"/>
      <w:b/>
      <w:bCs/>
      <w:sz w:val="28"/>
      <w:szCs w:val="28"/>
      <w:lang w:val="lv-LV" w:eastAsia="lv-LV"/>
    </w:rPr>
  </w:style>
  <w:style w:type="paragraph" w:styleId="Pamatteksts">
    <w:name w:val="Body Text"/>
    <w:basedOn w:val="Parastais"/>
    <w:link w:val="PamattekstsRakstz"/>
    <w:rsid w:val="00690E98"/>
    <w:pPr>
      <w:spacing w:after="120"/>
    </w:pPr>
  </w:style>
  <w:style w:type="character" w:customStyle="1" w:styleId="PamattekstsRakstz">
    <w:name w:val="Pamatteksts Rakstz."/>
    <w:basedOn w:val="Noklusjumarindkopasfonts"/>
    <w:link w:val="Pamatteksts"/>
    <w:rsid w:val="00690E98"/>
    <w:rPr>
      <w:rFonts w:ascii="Times New Roman" w:eastAsia="Times New Roman" w:hAnsi="Times New Roman" w:cs="Times New Roman"/>
      <w:sz w:val="24"/>
      <w:szCs w:val="24"/>
      <w:lang w:val="lv-LV"/>
    </w:rPr>
  </w:style>
  <w:style w:type="paragraph" w:customStyle="1" w:styleId="Apaksvirsraksts">
    <w:name w:val="Apaksvirsraksts"/>
    <w:basedOn w:val="Parastais"/>
    <w:rsid w:val="00690E98"/>
    <w:pPr>
      <w:spacing w:before="240" w:line="480" w:lineRule="auto"/>
      <w:jc w:val="center"/>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5FFBE-7217-4993-B3A3-9EB2480F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3257</Characters>
  <Application>Microsoft Office Word</Application>
  <DocSecurity>0</DocSecurity>
  <Lines>27</Lines>
  <Paragraphs>7</Paragraphs>
  <ScaleCrop>false</ScaleCrop>
  <Company>LiepU</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13</cp:revision>
  <dcterms:created xsi:type="dcterms:W3CDTF">2013-06-27T12:47:00Z</dcterms:created>
  <dcterms:modified xsi:type="dcterms:W3CDTF">2013-07-09T06:13:00Z</dcterms:modified>
</cp:coreProperties>
</file>